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E9" w:rsidRDefault="00AC10E9" w:rsidP="00AC10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C10E9" w:rsidRDefault="00AC10E9" w:rsidP="00AC10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AC10E9" w:rsidRDefault="00AC10E9" w:rsidP="00AC10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КОРЖЕВСКОЕ СЕЛЬСКОЕ ПОСЕЛЕНИЕ</w:t>
      </w:r>
    </w:p>
    <w:p w:rsidR="00AC10E9" w:rsidRDefault="00AC10E9" w:rsidP="00AC10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ИНЗЕНСКОГО  РАЙОНА  УЛЬЯНОВСКОЙ  ОБЛАСТИ</w:t>
      </w:r>
    </w:p>
    <w:p w:rsidR="00AC10E9" w:rsidRDefault="00AC10E9" w:rsidP="00AC10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10E9" w:rsidRDefault="00AC10E9" w:rsidP="00AC10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C10E9" w:rsidRDefault="00AC10E9" w:rsidP="00AC10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10E9" w:rsidRDefault="00AC10E9" w:rsidP="00AC10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оржевка                                   </w:t>
      </w:r>
    </w:p>
    <w:p w:rsidR="00AC10E9" w:rsidRDefault="00AC10E9" w:rsidP="00AC10E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10E9" w:rsidRDefault="00AC10E9" w:rsidP="00AC10E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10E9" w:rsidRDefault="002B5005" w:rsidP="00AC10E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 апреля </w:t>
      </w:r>
      <w:r w:rsidR="002468E6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AC10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</w:t>
      </w:r>
    </w:p>
    <w:p w:rsidR="00AC10E9" w:rsidRDefault="00AC10E9" w:rsidP="00AC10E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Экз.____</w:t>
      </w:r>
    </w:p>
    <w:p w:rsidR="00AC10E9" w:rsidRDefault="00AC10E9" w:rsidP="00AC10E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C10E9" w:rsidRDefault="00AC10E9" w:rsidP="00AC10E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10E9" w:rsidRDefault="00AC10E9" w:rsidP="00AC10E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 об   оплате труда работников, замещающих </w:t>
      </w:r>
    </w:p>
    <w:p w:rsidR="00AC10E9" w:rsidRDefault="00AC10E9" w:rsidP="00AC10E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должности, не отнесенные к  муниципальным должностям муниципальной                                                                      </w:t>
      </w:r>
      <w:proofErr w:type="gramEnd"/>
    </w:p>
    <w:p w:rsidR="00AC10E9" w:rsidRDefault="00AC10E9" w:rsidP="00AC10E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муниципального   образования Коржевское сельское поселение </w:t>
      </w:r>
    </w:p>
    <w:p w:rsidR="00AC10E9" w:rsidRDefault="00AC10E9" w:rsidP="00AC10E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</w:p>
    <w:p w:rsidR="00AC10E9" w:rsidRDefault="00AC10E9" w:rsidP="00AC10E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AC10E9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AC10E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целях определения размеров и условий оплаты труда  работников,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замещающих должности, не отнесенные к  муниципальным   должностям    муниципальной    службы       муниципального   образования  Коржевское сельское поселение</w:t>
      </w:r>
      <w:r w:rsidR="004323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432346"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 w:rsidR="004323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</w:t>
      </w:r>
      <w:r w:rsidR="00EF4571">
        <w:rPr>
          <w:rFonts w:ascii="Times New Roman" w:hAnsi="Times New Roman" w:cs="Times New Roman"/>
          <w:b w:val="0"/>
          <w:bCs w:val="0"/>
          <w:sz w:val="28"/>
          <w:szCs w:val="28"/>
        </w:rPr>
        <w:t>области, администрация</w:t>
      </w:r>
      <w:r w:rsidR="009042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Коржевское сельское поселение </w:t>
      </w:r>
      <w:proofErr w:type="spellStart"/>
      <w:r w:rsidR="0090423B"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 w:rsidR="009042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</w:t>
      </w:r>
      <w:r w:rsidR="006D7B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05583" w:rsidRDefault="00905583" w:rsidP="00AC10E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10E9" w:rsidRDefault="00AC10E9" w:rsidP="00AC10E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05583" w:rsidRDefault="00905583" w:rsidP="00AC10E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оплате труда работников, замещающих должности, не отнесенные к  муниципальным   должностям    муниципальной    службы       муниципального   образования Коржевское сельское поселение</w:t>
      </w:r>
      <w:r w:rsidR="004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346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432346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 постановлению.</w:t>
      </w:r>
    </w:p>
    <w:p w:rsidR="00AC10E9" w:rsidRDefault="00AC10E9" w:rsidP="00EF4571">
      <w:pPr>
        <w:pStyle w:val="ConsPlu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2.Постановление</w:t>
      </w:r>
      <w:r w:rsidR="00432346">
        <w:rPr>
          <w:rFonts w:ascii="Times New Roman" w:hAnsi="Times New Roman" w:cs="Times New Roman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432346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432346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0558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58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055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558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работников, замещающих должности, не отнесенные к муниципальным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Коржевское сельское поселение»  признать утратившим силу.</w:t>
      </w:r>
      <w:proofErr w:type="gramEnd"/>
    </w:p>
    <w:p w:rsidR="00432346" w:rsidRDefault="00432346" w:rsidP="009042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2351">
        <w:rPr>
          <w:rFonts w:ascii="Times New Roman" w:hAnsi="Times New Roman" w:cs="Times New Roman"/>
          <w:b w:val="0"/>
          <w:sz w:val="28"/>
          <w:szCs w:val="28"/>
        </w:rPr>
        <w:t xml:space="preserve">3.Постановление администрации МО Коржевское сельское поселение </w:t>
      </w:r>
      <w:proofErr w:type="spellStart"/>
      <w:r w:rsidRPr="008F2351">
        <w:rPr>
          <w:rFonts w:ascii="Times New Roman" w:hAnsi="Times New Roman" w:cs="Times New Roman"/>
          <w:b w:val="0"/>
          <w:sz w:val="28"/>
          <w:szCs w:val="28"/>
        </w:rPr>
        <w:t>Инзенского</w:t>
      </w:r>
      <w:proofErr w:type="spellEnd"/>
      <w:r w:rsidRPr="008F2351">
        <w:rPr>
          <w:rFonts w:ascii="Times New Roman" w:hAnsi="Times New Roman" w:cs="Times New Roman"/>
          <w:b w:val="0"/>
          <w:sz w:val="28"/>
          <w:szCs w:val="28"/>
        </w:rPr>
        <w:t xml:space="preserve"> района Ульяновской области от 20.01.2023 № 7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МО                                                                                  Коржевское сельское поселение от 12.07.2018 № 44                                                                                       «Об утверждении Положения  об   оплате труда работников, замещающих</w:t>
      </w:r>
    </w:p>
    <w:p w:rsidR="00432346" w:rsidRDefault="00432346" w:rsidP="009042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должности, не отнесенные к муниципальным                                                                             должностям муниципальной службы 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техническое</w:t>
      </w:r>
    </w:p>
    <w:p w:rsidR="00432346" w:rsidRDefault="00432346" w:rsidP="009042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обеспечение деятельности органов местного самоуправления</w:t>
      </w:r>
      <w:r w:rsidR="008F23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Коржевское сельское поселение </w:t>
      </w:r>
      <w:proofErr w:type="spellStart"/>
      <w:r w:rsidR="008F2351"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 w:rsidR="008F23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области» признать утратившим силу.</w:t>
      </w:r>
    </w:p>
    <w:p w:rsidR="00AB0AA1" w:rsidRDefault="008F2351" w:rsidP="009042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AB0A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администрации МО Коржевское сельское поселение </w:t>
      </w:r>
      <w:proofErr w:type="spellStart"/>
      <w:r w:rsidR="00AB0AA1"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 w:rsidR="00AB0A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 от 10.09.2021 № 41 « О внесении изменений в постановление администрации МО                                                                                   Коржевское сельское поселение от 12.07.2018 № 44                                                                                       «Об утверждении Положения  об   оплате труда работников, замещающих</w:t>
      </w:r>
    </w:p>
    <w:p w:rsidR="008F2351" w:rsidRDefault="00AB0AA1" w:rsidP="009042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должности, не отнесенные к муниципальным                                                                            должностям муниципальной службы и осуществляющих техническое обеспечение деятельности органов местного самоуправления муниципального образования  Коржевское сельское поселение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области».                                            </w:t>
      </w:r>
    </w:p>
    <w:p w:rsidR="008F2351" w:rsidRDefault="00432346" w:rsidP="009042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8F23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</w:t>
      </w:r>
    </w:p>
    <w:p w:rsidR="00AC10E9" w:rsidRPr="00AB0AA1" w:rsidRDefault="00432346" w:rsidP="009042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AB0A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457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AC10E9" w:rsidRPr="00AB0AA1">
        <w:rPr>
          <w:rFonts w:ascii="Times New Roman" w:hAnsi="Times New Roman" w:cs="Times New Roman"/>
          <w:b w:val="0"/>
          <w:sz w:val="28"/>
          <w:szCs w:val="28"/>
        </w:rPr>
        <w:t xml:space="preserve">. Настоящее  постановление   вступает в силу со дня его подписания. </w:t>
      </w:r>
    </w:p>
    <w:p w:rsidR="00AC10E9" w:rsidRDefault="00EF4571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10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10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10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поселения                                    В.Н.</w:t>
      </w:r>
      <w:r w:rsidR="00905583">
        <w:rPr>
          <w:rFonts w:ascii="Times New Roman" w:hAnsi="Times New Roman" w:cs="Times New Roman"/>
          <w:sz w:val="28"/>
          <w:szCs w:val="28"/>
        </w:rPr>
        <w:t>Федянина</w:t>
      </w:r>
    </w:p>
    <w:p w:rsidR="00AC10E9" w:rsidRDefault="00AC10E9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7BAB" w:rsidRDefault="006D7BAB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905583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AA1" w:rsidRDefault="00AB0AA1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90423B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B0AA1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C10E9" w:rsidRDefault="00AB0AA1" w:rsidP="00AC10E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C10E9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AC10E9" w:rsidRDefault="00AC10E9" w:rsidP="00AC10E9">
      <w:pPr>
        <w:pStyle w:val="ConsPlusNormal"/>
        <w:widowControl/>
        <w:ind w:left="4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постановлению</w:t>
      </w:r>
    </w:p>
    <w:p w:rsidR="00AC10E9" w:rsidRDefault="00AC10E9" w:rsidP="00AC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B0A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главы администрации поселения  </w:t>
      </w:r>
    </w:p>
    <w:p w:rsidR="00AC10E9" w:rsidRDefault="00AC10E9" w:rsidP="00AC10E9">
      <w:pPr>
        <w:pStyle w:val="ConsPlusNormal"/>
        <w:widowControl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90423B">
        <w:rPr>
          <w:rFonts w:ascii="Times New Roman" w:hAnsi="Times New Roman" w:cs="Times New Roman"/>
          <w:sz w:val="28"/>
          <w:szCs w:val="28"/>
        </w:rPr>
        <w:t xml:space="preserve">17.04.2023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423B">
        <w:rPr>
          <w:rFonts w:ascii="Times New Roman" w:hAnsi="Times New Roman" w:cs="Times New Roman"/>
          <w:sz w:val="28"/>
          <w:szCs w:val="28"/>
        </w:rPr>
        <w:t>37</w:t>
      </w:r>
    </w:p>
    <w:p w:rsidR="00AC10E9" w:rsidRDefault="00AC10E9" w:rsidP="00AC10E9">
      <w:pPr>
        <w:pStyle w:val="ConsPlusNormal"/>
        <w:widowControl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10E9" w:rsidRDefault="00905583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10E9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работников, 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должности, не отнесенные к  муниципальным   должностям    муниципальной    службы       муниципального   образования </w:t>
      </w:r>
      <w:r w:rsidR="00EF34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Коржевское сельское поселение</w:t>
      </w:r>
      <w:r w:rsidR="00905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583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905583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Настоящее Положение регулирует оплату труда работников, замещающих должности, не отнесенные к  муниципальным   должностям    муниципальной    службы      муниципального   образования Коржевское сельское поселение (далее - органы местного самоуправления). 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1.1.Категории работников, на которых распространяется действие данного Положения: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замещающие должности, не отнесенные к муниципальным должностям</w:t>
      </w:r>
      <w:r w:rsidR="0090558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>, (далее - технические работники);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оплата труда которых производится в соответствии с Единой тарифной сеткой по оплате труда работников организаций бюджетной сферы (далее - работники ETC).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труда технических работников 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ежемесячной надбавки за выслугу лет; 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ежемесячного поощрения;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-иных выплат, предусмотренных федеральным, областным законодательством и муниципальными правовыми актами (особые условия).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Оплата труда работников ETC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тарифной ставки (оклада) в соответствии с Единой тарифной сеткой по оплате труда работников организаций бюджетной сферы с учетом единого тарифно-квалификационного справочника работ и профессий рабочих, единого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квалификационного справочника должностей руководителей, специалистов и служащих; 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надбавки за выслугу лет</w:t>
      </w:r>
      <w:r w:rsidR="00EF34CC">
        <w:rPr>
          <w:rFonts w:ascii="Times New Roman" w:hAnsi="Times New Roman" w:cs="Times New Roman"/>
          <w:sz w:val="28"/>
          <w:szCs w:val="28"/>
        </w:rPr>
        <w:t>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надбавки за напряженность и специальный режим работы;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премии по результатам работы за месяц;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-иных выплат, предусмотренных федеральным, областным законодательством и муниципальными правовыми актами.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 Должностные оклады и тарифные ставки (оклады) (далее - должностные (тарифные) оклады)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Размеры должностных окладов технических работников и работников централизованных бухгалтерий устанавливаются в соответствии с Приложением 1 к настоящему Положению и индексируются одновременно с индексацией должностных окладов муниципальных служащих.</w:t>
      </w:r>
    </w:p>
    <w:p w:rsidR="00AC10E9" w:rsidRDefault="00AC10E9" w:rsidP="009042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Ежемесячная надбавка за выслугу лет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выслугу лет техническим работникам, водителям автомобиля начисляется на должностной оклад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5"/>
        <w:gridCol w:w="2565"/>
      </w:tblGrid>
      <w:tr w:rsidR="00AC10E9" w:rsidTr="00AC10E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Стаж работы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надбавки, %</w:t>
            </w:r>
          </w:p>
        </w:tc>
      </w:tr>
      <w:tr w:rsidR="00AC10E9" w:rsidTr="00AC10E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3 до 8 лет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       </w:t>
            </w:r>
          </w:p>
        </w:tc>
      </w:tr>
      <w:tr w:rsidR="00AC10E9" w:rsidTr="00AC10E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свыше 8 до 13 лет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15        </w:t>
            </w:r>
          </w:p>
        </w:tc>
      </w:tr>
      <w:tr w:rsidR="00AC10E9" w:rsidTr="00AC10E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13 до 18 лет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       </w:t>
            </w:r>
          </w:p>
        </w:tc>
      </w:tr>
      <w:tr w:rsidR="00AC10E9" w:rsidTr="00AC10E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18 до 23 лет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        </w:t>
            </w:r>
          </w:p>
        </w:tc>
      </w:tr>
      <w:tr w:rsidR="00AC10E9" w:rsidTr="00AC10E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свыше 23 лет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        </w:t>
            </w:r>
          </w:p>
        </w:tc>
      </w:tr>
    </w:tbl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на получение ежемесячной надбавки за выслугу лет исчисляется в соответствии с федеральным и областным законодательством и подтверждается решением комиссии, образуемой Главой администрации муниципального образования.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ежемесячной надбавки за выслугу лет либо изменение ее размера производится на основании решения комиссии правовым актом руководителя соответствующего структурного подразделения.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Техническим работникам  ежемесячная стимулирующая надбавка устанавливается в размере от 90 до 100 процентов должностного оклада за особые условия в связи с наличием в работе таких факторов, как: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выполнению разовых поручений, не входящих в установленный перечень функциональных обязанностей, но обеспечивающих деятельность органов местного самоуправления;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-исполнение функциональных обязанностей, характер которых требует повышенную напряжённость, сложность и интенсивность труда.  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ненормированный рабочий день;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выполнение должностных обязанностей вне рабочего места (разъездной характер работы).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Ежемесячная стимулирующая надбавка устанавливается работникам ETC (кроме водителей автомобиля) в размере до 100 процентов тарифной ставки (оклада) при наличии в работе таких факторов, как: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интенсивность труда;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ненормированный рабочий день.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Конкретные размеры данного вида надбавки устанавливаются по представлению непосредственного руководителя правовым актом руководителя соответствующего структурного подразделения.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переоценки  трудовых функций работника с учетом факторов, перечисленных в частях 1,2 и 3 настоящей статьи, ежемесячная стимулирующая надбавка может быть изменена по представлению непосредственного руководителя правовым актом руководителя соответствующего структурного подразделения.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Ежемесячное поощрение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Ежемесячное поощрение может выплачиваться техническим работникам  в зависимости от их личного вклада в общие результаты работы, качество труда и основаниями для выплаты служат следующие показатели - инициативность и  добросовестное  отношение к выполнению поручений руководства и своих функциональных обязанностей;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квалификации на уровне, необходимом для исполнения должностных обязанностей;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и применение в работе законодательных и нормативных правовых актов Российской Федерации, Ульяновской области;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в работе специальных знаний и навыков, современных и эффективных методов организации труда (использование информационных технологий, компьютерной и иной оргтехники).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Ежемесячное поощрение выплачивается в размере, кратном должностному окладу в соответствии с Приложением 2 к настоящему Положению.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Конкретный размер ежемесячного поощрения устанавливается правовым актом руководителя соответствующего структурного подразделения  по представлению непосредственного руководителя.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Работники могут быть лишены выплаты ежемесячного поощрения, если результаты их работы не соответствуют основаниям для применения поощрения.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ежемесячного поощрения может быть снижен в случае: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правил внутреннего распорядка (опоздание, преждевременный уход с работы  без согласования с руководителем  - на 5% за каждый случай;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техники безопасности, противопожарной безопасности - на 10% за каждый случай;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некачественного выполнения должностных обязанностей - на 10% за каждый случай;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невыполнения плановых показателей в установленные сроки - на 25% за каждый случай.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Лишение Работников ежемесячного поощрения в полном объеме или снижение ее размера производится правовым актом руководителя 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соответствующего структурного подразделения по представлению непосредственного руководителя.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Ежемесячное поощрение начисляется за фактически отработанное в календарный период время.</w:t>
      </w:r>
    </w:p>
    <w:p w:rsidR="00AC10E9" w:rsidRDefault="00AC10E9" w:rsidP="009042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Премирование.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1.Ежемесячная премия: 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1.1.Работникам ETC (далее - Работники) может выплачиваться премия по результатам работы за месяц (ежемесячная премия) в размере до 100 % от должностного (тарифного) оклада.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выплаты ежемесячной премии является настоящее Положение.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Основными критериями, дающими право Работнику на получение премии, являются: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добросовестное и качественное исполнение должностных обязанностей, высокие личные показатели в труде;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дополнительного объема работ;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неукоснительное соблюдение установленных правил внутреннего трудового распорядка, техники безопасности, противопожарной безопасности, порядка работы со служебной информацией;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  обоснованных жалоб на исполнение Работником своих обязанностей;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выезды за пределы района.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Работники могут быть лишены премии, если результаты их работы не соответствуют основным критериям премирования.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Размер премии может быть снижен в случае: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правил внутреннего распорядка (опоздание, самовольный преждевременный уход с работы) - на 5% за каждый случай;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техники безопасности, противопожарной безопасности - на 10% за каждый случай;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некачественного выполнения должностных обязанностей - на 10% за каждый случай;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невыполнения плановых показателей в установленные сроки - на 25% за каждый случай.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Лишение Работников премии в полном объеме или снижение ее размера производится правовым актом руководителя соответствующего органа местного самоуправления по представлению непосредственного руководителя.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Ежемесячная премия начисляется за фактически отработанное в календарный период время.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2.Премия: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Техническим работникам, работникам  и работникам ETC (далее - Работники) может выплачиваться премия.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выплаты премии является настоящее Положение.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 проявленную инициативу, оперативное выполнение особо важных заданий, достижение значимых результатов в трудовой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в связи с юбилейными датами и праздничными календарными днями Работникам может быть выплачена единовременная премия в размере до одного должностного (тарифного) оклада при наличии экономии по фонду оплаты труда.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Юбилейными датами считаются 50-летие для женщин  и 60-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мужчин со дня рождения и последующие затем пятилетия, достижение пенсионного возраста.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2.3.Единовременная премия выплачивается на основании правового акта руководителя соответствующего органа местного самоуправления по представлению непосредственного руководителя.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Оказание материальной помощи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Оказание материальной помощи осуществляется из фонда оплаты труда по личному заявлению Работника на основании правового акта руководителя соответствующего органа местного самоуправления.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наличии экономии средств по фонду оплаты труда Работнику может быть оказана материальная помощь в размере до одного должностного (тарифного) оклада: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заключением брака;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рождением ребенка;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причинением ущерба стихийным бедствием, пожаром;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кражей имущества;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 с тяжелой и продолжительной болезни  (более 45 суток) самого</w:t>
      </w:r>
      <w:r w:rsidR="008C5912">
        <w:rPr>
          <w:rFonts w:ascii="Times New Roman" w:hAnsi="Times New Roman" w:cs="Times New Roman"/>
          <w:sz w:val="28"/>
          <w:szCs w:val="28"/>
        </w:rPr>
        <w:t>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(супруга (супруги), родителей, детей, одиноких родных братьев и сестер);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связи с юбилейными датами рождения </w:t>
      </w:r>
      <w:r w:rsidR="008C59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50 и каждые 5 лет для женщин, 60 лет и каждые 5 лет для мужчин)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со смертью Работника материальная помощь в размере не превышающего   должностного (тарифных) оклада может быть оказана его родственникам, оплатившим расходы на проведение похорон, на основании их письменных заявлений.</w:t>
      </w:r>
      <w:proofErr w:type="gramEnd"/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Единовременная выплата при предоставлении ежегодного    оплачиваемого отпуска.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предоставлении ежегодного оплачиваемого отпуска один раз в год производится единовременная выплата. При разделении очередного отпуска в  установленном порядке на две части производится один раз в любой из двух периодов ухода в отпуск, о чем указывается в заявлении.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2.Размер единовременной выплаты составляет  в сумме  одного должностного оклада.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3.Единовременная выплата производится на основании заявления работника по распоряжению руководителя органа местного самоуправления одновременно с выплатой  за ежегодный оплачиваемый отпуск.</w:t>
      </w:r>
    </w:p>
    <w:p w:rsidR="008C5912" w:rsidRDefault="008C5912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.Выплата заработной платы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заработной платы Работникам производится за счет средств местного бюджета.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62E" w:rsidRDefault="0036662E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9042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36662E" w:rsidP="0090423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AC10E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10E9" w:rsidRDefault="0036662E" w:rsidP="009042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C10E9">
        <w:rPr>
          <w:rFonts w:ascii="Times New Roman" w:hAnsi="Times New Roman" w:cs="Times New Roman"/>
          <w:sz w:val="28"/>
          <w:szCs w:val="28"/>
        </w:rPr>
        <w:t>к Положению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36662E" w:rsidP="003666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10E9">
        <w:rPr>
          <w:rFonts w:ascii="Times New Roman" w:hAnsi="Times New Roman" w:cs="Times New Roman"/>
          <w:sz w:val="28"/>
          <w:szCs w:val="28"/>
        </w:rPr>
        <w:t>Предельные 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E9">
        <w:rPr>
          <w:rFonts w:ascii="Times New Roman" w:hAnsi="Times New Roman" w:cs="Times New Roman"/>
          <w:sz w:val="28"/>
          <w:szCs w:val="28"/>
        </w:rPr>
        <w:t>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                                                                                             ц</w:t>
      </w:r>
      <w:r w:rsidR="00AC10E9">
        <w:rPr>
          <w:rFonts w:ascii="Times New Roman" w:hAnsi="Times New Roman" w:cs="Times New Roman"/>
          <w:sz w:val="28"/>
          <w:szCs w:val="28"/>
        </w:rPr>
        <w:t>ентрализованных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0E9">
        <w:rPr>
          <w:rFonts w:ascii="Times New Roman" w:hAnsi="Times New Roman" w:cs="Times New Roman"/>
          <w:sz w:val="28"/>
          <w:szCs w:val="28"/>
        </w:rPr>
        <w:t>бухгалтерий и лиц, замещающих должности, не</w:t>
      </w:r>
    </w:p>
    <w:p w:rsidR="00AC10E9" w:rsidRPr="008C5912" w:rsidRDefault="00AC10E9" w:rsidP="003666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отнесенные к муниципальным </w:t>
      </w:r>
      <w:r w:rsidR="008C5912">
        <w:rPr>
          <w:rFonts w:ascii="Times New Roman" w:hAnsi="Times New Roman" w:cs="Times New Roman"/>
          <w:sz w:val="28"/>
          <w:szCs w:val="28"/>
        </w:rPr>
        <w:t>должностям</w:t>
      </w:r>
      <w:r w:rsidR="008C5912" w:rsidRPr="008C5912">
        <w:rPr>
          <w:rFonts w:ascii="Times New Roman" w:hAnsi="Times New Roman" w:cs="Times New Roman"/>
          <w:sz w:val="28"/>
          <w:szCs w:val="28"/>
        </w:rPr>
        <w:t>,</w:t>
      </w:r>
      <w:r w:rsidR="008C5912" w:rsidRPr="008C591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8C5912">
        <w:rPr>
          <w:rFonts w:ascii="Times New Roman" w:hAnsi="Times New Roman" w:cs="Times New Roman"/>
          <w:bCs/>
          <w:sz w:val="28"/>
          <w:szCs w:val="28"/>
        </w:rPr>
        <w:t xml:space="preserve">   образования  Коржевское сельское поселение</w:t>
      </w:r>
      <w:r w:rsidR="008C59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5912">
        <w:rPr>
          <w:rFonts w:ascii="Times New Roman" w:hAnsi="Times New Roman" w:cs="Times New Roman"/>
          <w:bCs/>
          <w:sz w:val="28"/>
          <w:szCs w:val="28"/>
        </w:rPr>
        <w:t>Инзенского</w:t>
      </w:r>
      <w:proofErr w:type="spellEnd"/>
      <w:r w:rsidR="008C5912">
        <w:rPr>
          <w:rFonts w:ascii="Times New Roman" w:hAnsi="Times New Roman" w:cs="Times New Roman"/>
          <w:bCs/>
          <w:sz w:val="28"/>
          <w:szCs w:val="28"/>
        </w:rPr>
        <w:t xml:space="preserve"> района Ульяновской области</w:t>
      </w:r>
      <w:proofErr w:type="gramEnd"/>
    </w:p>
    <w:p w:rsidR="00AC10E9" w:rsidRDefault="00AC10E9" w:rsidP="003666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10E9" w:rsidRDefault="00AC10E9" w:rsidP="0036662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05"/>
        <w:gridCol w:w="3693"/>
      </w:tblGrid>
      <w:tr w:rsidR="00AC10E9" w:rsidTr="00AC10E9">
        <w:trPr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должностей         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оклад, руб.</w:t>
            </w:r>
          </w:p>
        </w:tc>
      </w:tr>
      <w:tr w:rsidR="00AC10E9" w:rsidTr="00AC10E9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C10E9" w:rsidTr="00AC10E9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Ведущий инспектор                    </w:t>
            </w:r>
          </w:p>
        </w:tc>
        <w:tc>
          <w:tcPr>
            <w:tcW w:w="3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0E9" w:rsidRDefault="00540AA2" w:rsidP="00BD22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4265,</w:t>
            </w:r>
            <w:r w:rsidR="00BD22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</w:tr>
      <w:tr w:rsidR="00AC10E9" w:rsidTr="00AC10E9">
        <w:trPr>
          <w:trHeight w:val="294"/>
        </w:trPr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</w:p>
        </w:tc>
      </w:tr>
    </w:tbl>
    <w:p w:rsidR="00AC10E9" w:rsidRDefault="0036662E" w:rsidP="0090423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</w:t>
      </w:r>
      <w:r w:rsidR="00AC10E9">
        <w:rPr>
          <w:rFonts w:ascii="Times New Roman" w:hAnsi="Times New Roman" w:cs="Times New Roman"/>
          <w:sz w:val="28"/>
          <w:szCs w:val="28"/>
        </w:rPr>
        <w:t>ложение 2</w:t>
      </w:r>
    </w:p>
    <w:p w:rsidR="00AC10E9" w:rsidRDefault="0036662E" w:rsidP="009042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C10E9">
        <w:rPr>
          <w:rFonts w:ascii="Times New Roman" w:hAnsi="Times New Roman" w:cs="Times New Roman"/>
          <w:sz w:val="28"/>
          <w:szCs w:val="28"/>
        </w:rPr>
        <w:t>к Положению</w:t>
      </w:r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BAB" w:rsidRDefault="006D7BAB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E9" w:rsidRDefault="0036662E" w:rsidP="009042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10E9">
        <w:rPr>
          <w:rFonts w:ascii="Times New Roman" w:hAnsi="Times New Roman" w:cs="Times New Roman"/>
          <w:sz w:val="28"/>
          <w:szCs w:val="28"/>
        </w:rPr>
        <w:t>Предельные нормативы</w:t>
      </w:r>
    </w:p>
    <w:p w:rsidR="00AC10E9" w:rsidRDefault="00AC10E9" w:rsidP="009042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ежемесячного поощрения работников</w:t>
      </w:r>
      <w:r w:rsidR="00540A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замещающих должности, не</w:t>
      </w:r>
    </w:p>
    <w:p w:rsidR="00AC10E9" w:rsidRPr="00540AA2" w:rsidRDefault="00AC10E9" w:rsidP="009042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отнесенные к муниципальным должностям,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0AA2">
        <w:rPr>
          <w:rFonts w:ascii="Times New Roman" w:hAnsi="Times New Roman" w:cs="Times New Roman"/>
          <w:bCs/>
          <w:sz w:val="28"/>
          <w:szCs w:val="28"/>
        </w:rPr>
        <w:t>муниципального   образования Коржевское сельское поселение</w:t>
      </w:r>
      <w:r w:rsidR="00540A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0AA2">
        <w:rPr>
          <w:rFonts w:ascii="Times New Roman" w:hAnsi="Times New Roman" w:cs="Times New Roman"/>
          <w:bCs/>
          <w:sz w:val="28"/>
          <w:szCs w:val="28"/>
        </w:rPr>
        <w:t>Инзенского</w:t>
      </w:r>
      <w:proofErr w:type="spellEnd"/>
      <w:r w:rsidR="00540AA2">
        <w:rPr>
          <w:rFonts w:ascii="Times New Roman" w:hAnsi="Times New Roman" w:cs="Times New Roman"/>
          <w:bCs/>
          <w:sz w:val="28"/>
          <w:szCs w:val="28"/>
        </w:rPr>
        <w:t xml:space="preserve"> района Ульяновской области</w:t>
      </w:r>
      <w:proofErr w:type="gramEnd"/>
    </w:p>
    <w:p w:rsidR="00AC10E9" w:rsidRDefault="00AC10E9" w:rsidP="00904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05"/>
        <w:gridCol w:w="3693"/>
      </w:tblGrid>
      <w:tr w:rsidR="00AC10E9" w:rsidTr="00AC10E9">
        <w:trPr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должностей         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Ежемесячное поощрение, должностной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оклад</w:t>
            </w:r>
          </w:p>
        </w:tc>
      </w:tr>
      <w:tr w:rsidR="00AC10E9" w:rsidTr="00AC10E9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C10E9" w:rsidTr="00AC10E9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инспектор                         </w:t>
            </w:r>
          </w:p>
        </w:tc>
        <w:tc>
          <w:tcPr>
            <w:tcW w:w="3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1,4-</w:t>
            </w:r>
            <w:r w:rsidR="004323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C10E9" w:rsidTr="00AC10E9">
        <w:trPr>
          <w:trHeight w:val="294"/>
        </w:trPr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C10E9" w:rsidRDefault="00AC10E9" w:rsidP="00904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</w:p>
        </w:tc>
      </w:tr>
    </w:tbl>
    <w:p w:rsidR="00AC10E9" w:rsidRDefault="00AC10E9" w:rsidP="0090423B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sz w:val="22"/>
          <w:szCs w:val="22"/>
        </w:rPr>
        <w:t xml:space="preserve">       </w:t>
      </w:r>
      <w:r>
        <w:rPr>
          <w:sz w:val="28"/>
          <w:szCs w:val="28"/>
        </w:rPr>
        <w:t>1X.</w:t>
      </w:r>
      <w:proofErr w:type="gramStart"/>
      <w:r>
        <w:rPr>
          <w:sz w:val="28"/>
          <w:szCs w:val="28"/>
        </w:rPr>
        <w:t>Заключительное</w:t>
      </w:r>
      <w:proofErr w:type="gramEnd"/>
      <w:r>
        <w:rPr>
          <w:sz w:val="28"/>
          <w:szCs w:val="28"/>
        </w:rPr>
        <w:t xml:space="preserve"> положения</w:t>
      </w:r>
    </w:p>
    <w:p w:rsidR="00540AA2" w:rsidRDefault="00540AA2" w:rsidP="0090423B">
      <w:pPr>
        <w:jc w:val="both"/>
        <w:rPr>
          <w:sz w:val="28"/>
          <w:szCs w:val="28"/>
        </w:rPr>
      </w:pPr>
    </w:p>
    <w:p w:rsidR="00AC10E9" w:rsidRDefault="00AC10E9" w:rsidP="00904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Изменение в течение календарного </w:t>
      </w:r>
      <w:proofErr w:type="gramStart"/>
      <w:r>
        <w:rPr>
          <w:sz w:val="28"/>
          <w:szCs w:val="28"/>
        </w:rPr>
        <w:t>года утвержденного фонда оплаты труда работников</w:t>
      </w:r>
      <w:proofErr w:type="gramEnd"/>
      <w:r>
        <w:rPr>
          <w:sz w:val="28"/>
          <w:szCs w:val="28"/>
        </w:rPr>
        <w:t xml:space="preserve"> производится в случаях:</w:t>
      </w:r>
    </w:p>
    <w:p w:rsidR="00AC10E9" w:rsidRDefault="00AC10E9" w:rsidP="00904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-проведение индексации должностных окладов, тарифных ставок;</w:t>
      </w:r>
    </w:p>
    <w:p w:rsidR="00AC10E9" w:rsidRDefault="00AC10E9" w:rsidP="00904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-существенных изменений действующих условий оплаты труда;</w:t>
      </w:r>
    </w:p>
    <w:p w:rsidR="00AC10E9" w:rsidRDefault="00AC10E9" w:rsidP="00904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-нового штатного расписания, повлекшего увеличение (уменьшение) численности штата.</w:t>
      </w:r>
    </w:p>
    <w:p w:rsidR="00AC10E9" w:rsidRDefault="00AC10E9" w:rsidP="00904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доведения месячной заработной платы до уровня не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работникам учреждения</w:t>
      </w:r>
      <w:r w:rsidR="00540AA2">
        <w:rPr>
          <w:sz w:val="28"/>
          <w:szCs w:val="28"/>
        </w:rPr>
        <w:t xml:space="preserve">, </w:t>
      </w:r>
      <w:r>
        <w:rPr>
          <w:sz w:val="28"/>
          <w:szCs w:val="28"/>
        </w:rPr>
        <w:t>полностью отработавшим за этот период нормы рабочего времени и выполнившим нормы труда</w:t>
      </w:r>
      <w:r w:rsidR="00540AA2">
        <w:rPr>
          <w:sz w:val="28"/>
          <w:szCs w:val="28"/>
        </w:rPr>
        <w:t xml:space="preserve"> </w:t>
      </w:r>
      <w:r>
        <w:rPr>
          <w:sz w:val="28"/>
          <w:szCs w:val="28"/>
        </w:rPr>
        <w:t>(трудовых обязанностей)</w:t>
      </w:r>
      <w:r w:rsidR="00540AA2">
        <w:rPr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со ст.133 Трудового кодекса РФ устанавливаются компенсационные доплаты в размере полученной разницы.  </w:t>
      </w:r>
    </w:p>
    <w:p w:rsidR="00AC10E9" w:rsidRDefault="00AC10E9" w:rsidP="0090423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C10E9" w:rsidRDefault="00AC10E9" w:rsidP="0090423B">
      <w:pPr>
        <w:jc w:val="both"/>
      </w:pPr>
    </w:p>
    <w:p w:rsidR="00AC10E9" w:rsidRDefault="00AC10E9" w:rsidP="0090423B">
      <w:pPr>
        <w:jc w:val="both"/>
      </w:pPr>
    </w:p>
    <w:sectPr w:rsidR="00AC10E9" w:rsidSect="003E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C10E9"/>
    <w:rsid w:val="001343AE"/>
    <w:rsid w:val="002468E6"/>
    <w:rsid w:val="002B5005"/>
    <w:rsid w:val="0036662E"/>
    <w:rsid w:val="003E7D83"/>
    <w:rsid w:val="00432346"/>
    <w:rsid w:val="00540AA2"/>
    <w:rsid w:val="006D7BAB"/>
    <w:rsid w:val="008C5912"/>
    <w:rsid w:val="008F2351"/>
    <w:rsid w:val="0090423B"/>
    <w:rsid w:val="00905583"/>
    <w:rsid w:val="00AB0AA1"/>
    <w:rsid w:val="00AC10E9"/>
    <w:rsid w:val="00BB648D"/>
    <w:rsid w:val="00BD2279"/>
    <w:rsid w:val="00C401BE"/>
    <w:rsid w:val="00ED520F"/>
    <w:rsid w:val="00EF34CC"/>
    <w:rsid w:val="00EF4571"/>
    <w:rsid w:val="00FA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1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8</cp:revision>
  <cp:lastPrinted>2023-04-26T04:46:00Z</cp:lastPrinted>
  <dcterms:created xsi:type="dcterms:W3CDTF">2023-04-10T06:34:00Z</dcterms:created>
  <dcterms:modified xsi:type="dcterms:W3CDTF">2023-04-26T04:47:00Z</dcterms:modified>
</cp:coreProperties>
</file>