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52" w:rsidRDefault="00D9797E" w:rsidP="00D97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9797E" w:rsidRDefault="00D9797E" w:rsidP="00D97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КОРЖЕВСКОЕ СЕЛЬСКОЕ ПОСЕЛЕНИЕ ИНЗЕНСКОГО РАЙОНА УЛЬЯНОВСКОЙ ОБЛАСТИ</w:t>
      </w:r>
    </w:p>
    <w:p w:rsidR="00D9797E" w:rsidRDefault="00D9797E" w:rsidP="00D97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06E6" w:rsidRDefault="00D006E6" w:rsidP="00D9797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Коржевка</w:t>
      </w:r>
    </w:p>
    <w:p w:rsidR="00D006E6" w:rsidRDefault="003B6E68" w:rsidP="00D0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006E6">
        <w:rPr>
          <w:rFonts w:ascii="Times New Roman" w:hAnsi="Times New Roman" w:cs="Times New Roman"/>
          <w:sz w:val="28"/>
          <w:szCs w:val="28"/>
        </w:rPr>
        <w:t xml:space="preserve"> января 2025 г.                                                                          </w:t>
      </w:r>
      <w:r w:rsidR="00FE5C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06E6">
        <w:rPr>
          <w:rFonts w:ascii="Times New Roman" w:hAnsi="Times New Roman" w:cs="Times New Roman"/>
          <w:sz w:val="28"/>
          <w:szCs w:val="28"/>
        </w:rPr>
        <w:t xml:space="preserve"> </w:t>
      </w:r>
      <w:r w:rsidR="00FE5CC2">
        <w:rPr>
          <w:rFonts w:ascii="Times New Roman" w:hAnsi="Times New Roman" w:cs="Times New Roman"/>
          <w:sz w:val="28"/>
          <w:szCs w:val="28"/>
        </w:rPr>
        <w:t xml:space="preserve">    </w:t>
      </w:r>
      <w:r w:rsidR="00D006E6">
        <w:rPr>
          <w:rFonts w:ascii="Times New Roman" w:hAnsi="Times New Roman" w:cs="Times New Roman"/>
          <w:sz w:val="28"/>
          <w:szCs w:val="28"/>
        </w:rPr>
        <w:t xml:space="preserve"> №</w:t>
      </w:r>
      <w:r w:rsidR="00986C87">
        <w:rPr>
          <w:rFonts w:ascii="Times New Roman" w:hAnsi="Times New Roman" w:cs="Times New Roman"/>
          <w:sz w:val="28"/>
          <w:szCs w:val="28"/>
        </w:rPr>
        <w:t xml:space="preserve"> </w:t>
      </w:r>
      <w:r w:rsidR="00FE5CC2">
        <w:rPr>
          <w:rFonts w:ascii="Times New Roman" w:hAnsi="Times New Roman" w:cs="Times New Roman"/>
          <w:sz w:val="28"/>
          <w:szCs w:val="28"/>
        </w:rPr>
        <w:t>6</w:t>
      </w:r>
    </w:p>
    <w:p w:rsidR="003B6E68" w:rsidRDefault="003B6E68" w:rsidP="00D0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FE5CC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Экз.</w:t>
      </w:r>
      <w:r w:rsidR="00FE5CC2">
        <w:rPr>
          <w:rFonts w:ascii="Times New Roman" w:hAnsi="Times New Roman" w:cs="Times New Roman"/>
          <w:sz w:val="28"/>
          <w:szCs w:val="28"/>
        </w:rPr>
        <w:t>__</w:t>
      </w:r>
    </w:p>
    <w:p w:rsidR="00D006E6" w:rsidRDefault="00D006E6" w:rsidP="003B6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в реестр муниципального имущества муниципального </w:t>
      </w:r>
      <w:r w:rsidR="003B6E6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Коржевское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Ульяновской области</w:t>
      </w:r>
    </w:p>
    <w:p w:rsidR="00D006E6" w:rsidRDefault="00D006E6" w:rsidP="003B6E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связи с проведенной инвентаризацией в декабре 2024 года</w:t>
      </w:r>
      <w:r w:rsidR="00F55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 целью  приведения в соответствие </w:t>
      </w:r>
      <w:r w:rsidR="00F55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«Реестр</w:t>
      </w:r>
      <w:r w:rsidR="003B6E6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МО Коржевское сельское поселение</w:t>
      </w:r>
      <w:r w:rsidR="00FE5CC2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МО «Инзенский район» Ульяновской области «О предоставлении земельного участка в постоянное (бессрочное) пользование</w:t>
      </w:r>
      <w:r w:rsidR="00F5560C">
        <w:rPr>
          <w:rFonts w:ascii="Times New Roman" w:hAnsi="Times New Roman" w:cs="Times New Roman"/>
          <w:sz w:val="28"/>
          <w:szCs w:val="28"/>
        </w:rPr>
        <w:t xml:space="preserve"> № 726 от 16.12.2015 году,  на основании постановления администрации МО «Инзенский район» Ульяновской области  № 1214 от 16.12.2015 году,  на основании постановления администрации МО Коржевское сельское поселение «О предоставлении земельного участка в постоянное (бессрочное</w:t>
      </w:r>
      <w:r w:rsidR="00244A15">
        <w:rPr>
          <w:rFonts w:ascii="Times New Roman" w:hAnsi="Times New Roman" w:cs="Times New Roman"/>
          <w:sz w:val="28"/>
          <w:szCs w:val="28"/>
        </w:rPr>
        <w:t>)</w:t>
      </w:r>
      <w:r w:rsidR="00986C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5560C">
        <w:rPr>
          <w:rFonts w:ascii="Times New Roman" w:hAnsi="Times New Roman" w:cs="Times New Roman"/>
          <w:sz w:val="28"/>
          <w:szCs w:val="28"/>
        </w:rPr>
        <w:t>пользование № 37 от 10.07.2024 года</w:t>
      </w:r>
      <w:r w:rsidR="00FE5CC2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Коржевское сельское поселение </w:t>
      </w:r>
      <w:proofErr w:type="spellStart"/>
      <w:r w:rsidR="00FE5CC2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FE5CC2">
        <w:rPr>
          <w:rFonts w:ascii="Times New Roman" w:hAnsi="Times New Roman" w:cs="Times New Roman"/>
          <w:sz w:val="28"/>
          <w:szCs w:val="28"/>
        </w:rPr>
        <w:t xml:space="preserve"> района Ульяновской области, </w:t>
      </w:r>
    </w:p>
    <w:p w:rsidR="00F5560C" w:rsidRDefault="00F5560C" w:rsidP="00D0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ПОСТАНОВЛЯЕТ:</w:t>
      </w:r>
    </w:p>
    <w:p w:rsidR="00F5560C" w:rsidRDefault="00F5560C" w:rsidP="003B6E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муниципальное имущество в реестр муниципального образования Коржевское сельское поселение Инзенс</w:t>
      </w:r>
      <w:r w:rsidR="003C430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ого района Ульяновской области согласно </w:t>
      </w:r>
      <w:r w:rsidR="003C4304">
        <w:rPr>
          <w:rFonts w:ascii="Times New Roman" w:hAnsi="Times New Roman" w:cs="Times New Roman"/>
          <w:sz w:val="28"/>
          <w:szCs w:val="28"/>
        </w:rPr>
        <w:t xml:space="preserve"> приложению № </w:t>
      </w:r>
      <w:r w:rsidR="003B6E68">
        <w:rPr>
          <w:rFonts w:ascii="Times New Roman" w:hAnsi="Times New Roman" w:cs="Times New Roman"/>
          <w:sz w:val="28"/>
          <w:szCs w:val="28"/>
        </w:rPr>
        <w:t>1.</w:t>
      </w:r>
    </w:p>
    <w:p w:rsidR="003C4304" w:rsidRDefault="003C4304" w:rsidP="003B6E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Букиной С.Н., специалисту по управлению муниципальной собственностью и земельным отношениям МКУ «Управление делами» администрации, внести изменения в реестр муниципальной собственности.</w:t>
      </w:r>
    </w:p>
    <w:p w:rsidR="003C4304" w:rsidRDefault="003C4304" w:rsidP="003B6E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3C4304" w:rsidRDefault="003C4304" w:rsidP="003B6E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3C4304" w:rsidRPr="003C4304" w:rsidRDefault="003C4304" w:rsidP="003B6E68">
      <w:pPr>
        <w:ind w:left="3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B6E68">
        <w:rPr>
          <w:rFonts w:ascii="Times New Roman" w:hAnsi="Times New Roman" w:cs="Times New Roman"/>
          <w:sz w:val="28"/>
          <w:szCs w:val="28"/>
        </w:rPr>
        <w:t xml:space="preserve"> поселение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6E6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В.Н. Федянина</w:t>
      </w:r>
    </w:p>
    <w:p w:rsidR="00D006E6" w:rsidRDefault="003B6E68" w:rsidP="003B6E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</w:t>
      </w:r>
      <w:r w:rsidR="003C4304">
        <w:rPr>
          <w:rFonts w:ascii="Times New Roman" w:hAnsi="Times New Roman" w:cs="Times New Roman"/>
          <w:sz w:val="28"/>
          <w:szCs w:val="28"/>
        </w:rPr>
        <w:t>Приложение №  1</w:t>
      </w:r>
    </w:p>
    <w:p w:rsidR="003C4304" w:rsidRDefault="003C4304" w:rsidP="00D0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 постановлению администрации МО</w:t>
      </w:r>
    </w:p>
    <w:p w:rsidR="003C4304" w:rsidRDefault="003C4304" w:rsidP="00D0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Коржевское сельское поселение</w:t>
      </w:r>
    </w:p>
    <w:p w:rsidR="003B6E68" w:rsidRDefault="003B6E68" w:rsidP="00D0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Ульяновской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E68" w:rsidRDefault="003B6E68" w:rsidP="00D0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области          </w:t>
      </w:r>
    </w:p>
    <w:p w:rsidR="003C4304" w:rsidRDefault="003C4304" w:rsidP="00D0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B6E6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B6E6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.01.2025 г. № </w:t>
      </w:r>
      <w:r w:rsidR="00FE5CC2">
        <w:rPr>
          <w:rFonts w:ascii="Times New Roman" w:hAnsi="Times New Roman" w:cs="Times New Roman"/>
          <w:sz w:val="28"/>
          <w:szCs w:val="28"/>
        </w:rPr>
        <w:t>6</w:t>
      </w:r>
    </w:p>
    <w:p w:rsidR="006C4002" w:rsidRDefault="006C4002" w:rsidP="006C400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Перечень муниципального имущества, подлежащего включению в реестр муниципального образования Коржевское сельское поселение</w:t>
      </w:r>
    </w:p>
    <w:tbl>
      <w:tblPr>
        <w:tblStyle w:val="a4"/>
        <w:tblW w:w="0" w:type="auto"/>
        <w:tblInd w:w="-459" w:type="dxa"/>
        <w:tblLook w:val="04A0"/>
      </w:tblPr>
      <w:tblGrid>
        <w:gridCol w:w="709"/>
        <w:gridCol w:w="2977"/>
        <w:gridCol w:w="2270"/>
        <w:gridCol w:w="2691"/>
        <w:gridCol w:w="1383"/>
      </w:tblGrid>
      <w:tr w:rsidR="00FE5CC2" w:rsidTr="00244A15">
        <w:tc>
          <w:tcPr>
            <w:tcW w:w="709" w:type="dxa"/>
          </w:tcPr>
          <w:p w:rsidR="00FE5CC2" w:rsidRDefault="00FE5CC2" w:rsidP="006C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5CC2" w:rsidRPr="006C4002" w:rsidRDefault="00FE5CC2" w:rsidP="006C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FE5CC2" w:rsidRPr="006C4002" w:rsidRDefault="00FE5CC2" w:rsidP="006C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270" w:type="dxa"/>
          </w:tcPr>
          <w:p w:rsidR="00FE5CC2" w:rsidRPr="006C4002" w:rsidRDefault="00FE5CC2" w:rsidP="00FE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Кадастровый номер</w:t>
            </w:r>
          </w:p>
        </w:tc>
        <w:tc>
          <w:tcPr>
            <w:tcW w:w="2691" w:type="dxa"/>
          </w:tcPr>
          <w:p w:rsidR="00FE5CC2" w:rsidRPr="002C31A1" w:rsidRDefault="00FE5CC2" w:rsidP="006C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383" w:type="dxa"/>
          </w:tcPr>
          <w:p w:rsidR="00FE5CC2" w:rsidRPr="002C31A1" w:rsidRDefault="00FE5CC2" w:rsidP="00FE5CC2">
            <w:pPr>
              <w:ind w:lef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шт.</w:t>
            </w:r>
          </w:p>
        </w:tc>
      </w:tr>
      <w:tr w:rsidR="00FE5CC2" w:rsidTr="00244A15">
        <w:tc>
          <w:tcPr>
            <w:tcW w:w="709" w:type="dxa"/>
          </w:tcPr>
          <w:p w:rsidR="00FE5CC2" w:rsidRDefault="00FE5CC2" w:rsidP="006C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E5CC2" w:rsidRDefault="00FE5CC2" w:rsidP="006C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</w:p>
        </w:tc>
        <w:tc>
          <w:tcPr>
            <w:tcW w:w="2270" w:type="dxa"/>
          </w:tcPr>
          <w:p w:rsidR="00FE5CC2" w:rsidRDefault="00FE5CC2" w:rsidP="006C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73:04:020402:278</w:t>
            </w:r>
          </w:p>
        </w:tc>
        <w:tc>
          <w:tcPr>
            <w:tcW w:w="2691" w:type="dxa"/>
          </w:tcPr>
          <w:p w:rsidR="00FE5CC2" w:rsidRDefault="00FE5CC2" w:rsidP="0024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 область</w:t>
            </w:r>
            <w:r w:rsidR="00244A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A15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proofErr w:type="gramStart"/>
            <w:r w:rsidR="00244A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Коржевка</w:t>
            </w:r>
          </w:p>
        </w:tc>
        <w:tc>
          <w:tcPr>
            <w:tcW w:w="1383" w:type="dxa"/>
          </w:tcPr>
          <w:p w:rsidR="00FE5CC2" w:rsidRDefault="00FE5CC2" w:rsidP="009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5CC2" w:rsidTr="00244A15">
        <w:tc>
          <w:tcPr>
            <w:tcW w:w="709" w:type="dxa"/>
          </w:tcPr>
          <w:p w:rsidR="00FE5CC2" w:rsidRDefault="00FE5CC2" w:rsidP="006C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E5CC2" w:rsidRDefault="00FE5CC2" w:rsidP="006C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Бюст Герою Советского Союза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Хуртину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270" w:type="dxa"/>
          </w:tcPr>
          <w:p w:rsidR="00FE5CC2" w:rsidRDefault="00FE5CC2" w:rsidP="006C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FE5CC2" w:rsidRDefault="00FE5CC2" w:rsidP="0024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 область</w:t>
            </w:r>
            <w:r w:rsidR="00244A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Инзенский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A15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proofErr w:type="gramStart"/>
            <w:r w:rsidR="00244A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Чамзинка</w:t>
            </w:r>
          </w:p>
        </w:tc>
        <w:tc>
          <w:tcPr>
            <w:tcW w:w="1383" w:type="dxa"/>
          </w:tcPr>
          <w:p w:rsidR="00FE5CC2" w:rsidRDefault="00FE5CC2" w:rsidP="009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5CC2" w:rsidTr="00244A15">
        <w:tc>
          <w:tcPr>
            <w:tcW w:w="709" w:type="dxa"/>
          </w:tcPr>
          <w:p w:rsidR="00FE5CC2" w:rsidRDefault="00FE5CC2" w:rsidP="006C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E5CC2" w:rsidRDefault="00FE5CC2" w:rsidP="006C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E5CC2" w:rsidRDefault="00FE5CC2" w:rsidP="006C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Хоккейная коробка</w:t>
            </w:r>
          </w:p>
        </w:tc>
        <w:tc>
          <w:tcPr>
            <w:tcW w:w="2270" w:type="dxa"/>
          </w:tcPr>
          <w:p w:rsidR="00FE5CC2" w:rsidRDefault="00FE5CC2" w:rsidP="00FE5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FE5CC2" w:rsidRDefault="00FE5CC2" w:rsidP="00FE5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 область</w:t>
            </w:r>
            <w:r w:rsidR="00244A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Инзенский </w:t>
            </w:r>
            <w:r w:rsidR="00244A15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proofErr w:type="gramStart"/>
            <w:r w:rsidR="00244A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Чамзинка</w:t>
            </w:r>
          </w:p>
          <w:p w:rsidR="00FE5CC2" w:rsidRDefault="00FE5CC2" w:rsidP="00FE5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FE5CC2" w:rsidRDefault="00FE5CC2" w:rsidP="009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5CC2" w:rsidTr="00244A15">
        <w:tc>
          <w:tcPr>
            <w:tcW w:w="709" w:type="dxa"/>
          </w:tcPr>
          <w:p w:rsidR="00FE5CC2" w:rsidRDefault="00FE5CC2" w:rsidP="006C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E5CC2" w:rsidRDefault="00FE5CC2" w:rsidP="006C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семейного отдыха</w:t>
            </w:r>
          </w:p>
        </w:tc>
        <w:tc>
          <w:tcPr>
            <w:tcW w:w="2270" w:type="dxa"/>
          </w:tcPr>
          <w:p w:rsidR="00FE5CC2" w:rsidRDefault="00FE5CC2" w:rsidP="006C40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FE5CC2" w:rsidRDefault="00FE5CC2" w:rsidP="0024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 область</w:t>
            </w:r>
            <w:r w:rsidR="00244A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Инзенский </w:t>
            </w:r>
            <w:r w:rsidR="00244A15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proofErr w:type="gramStart"/>
            <w:r w:rsidR="00244A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Чамзинка</w:t>
            </w:r>
          </w:p>
        </w:tc>
        <w:tc>
          <w:tcPr>
            <w:tcW w:w="1383" w:type="dxa"/>
          </w:tcPr>
          <w:p w:rsidR="00FE5CC2" w:rsidRDefault="00FE5CC2" w:rsidP="009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5CC2" w:rsidTr="00244A15">
        <w:tc>
          <w:tcPr>
            <w:tcW w:w="709" w:type="dxa"/>
          </w:tcPr>
          <w:p w:rsidR="00FE5CC2" w:rsidRDefault="00FE5CC2" w:rsidP="006C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E5CC2" w:rsidRDefault="00FE5CC2" w:rsidP="006C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270" w:type="dxa"/>
          </w:tcPr>
          <w:p w:rsidR="00FE5CC2" w:rsidRDefault="00FE5CC2" w:rsidP="006C4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73:04:020301:253</w:t>
            </w:r>
          </w:p>
        </w:tc>
        <w:tc>
          <w:tcPr>
            <w:tcW w:w="2691" w:type="dxa"/>
          </w:tcPr>
          <w:p w:rsidR="00FE5CC2" w:rsidRDefault="00FE5CC2" w:rsidP="00244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Ульяновская область</w:t>
            </w:r>
            <w:r w:rsidR="00244A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Инзенский </w:t>
            </w:r>
            <w:r w:rsidR="00244A15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proofErr w:type="gramStart"/>
            <w:r w:rsidR="00244A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Коржевка</w:t>
            </w:r>
          </w:p>
        </w:tc>
        <w:tc>
          <w:tcPr>
            <w:tcW w:w="1383" w:type="dxa"/>
          </w:tcPr>
          <w:p w:rsidR="00FE5CC2" w:rsidRDefault="00FE5CC2" w:rsidP="00986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C4002" w:rsidRPr="006C4002" w:rsidRDefault="006C4002" w:rsidP="006C4002">
      <w:pPr>
        <w:rPr>
          <w:rFonts w:ascii="Times New Roman" w:hAnsi="Times New Roman" w:cs="Times New Roman"/>
          <w:sz w:val="32"/>
          <w:szCs w:val="32"/>
        </w:rPr>
      </w:pPr>
    </w:p>
    <w:p w:rsidR="003C4304" w:rsidRDefault="003C4304" w:rsidP="00D00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D006E6" w:rsidRDefault="003C4304" w:rsidP="00D979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9797E" w:rsidRPr="00D9797E" w:rsidRDefault="00D9797E" w:rsidP="00D979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97E" w:rsidRPr="00D9797E" w:rsidRDefault="00D979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797E" w:rsidRPr="00D9797E" w:rsidSect="0026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3F5"/>
    <w:multiLevelType w:val="hybridMultilevel"/>
    <w:tmpl w:val="71E85FB8"/>
    <w:lvl w:ilvl="0" w:tplc="B67C21A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452"/>
    <w:rsid w:val="00030A81"/>
    <w:rsid w:val="00244A15"/>
    <w:rsid w:val="00264EE6"/>
    <w:rsid w:val="002C31A1"/>
    <w:rsid w:val="003B6E68"/>
    <w:rsid w:val="003C4304"/>
    <w:rsid w:val="00440C25"/>
    <w:rsid w:val="004424B0"/>
    <w:rsid w:val="006C4002"/>
    <w:rsid w:val="00986C87"/>
    <w:rsid w:val="00BA1C80"/>
    <w:rsid w:val="00BB6616"/>
    <w:rsid w:val="00D006E6"/>
    <w:rsid w:val="00D9797E"/>
    <w:rsid w:val="00DB7452"/>
    <w:rsid w:val="00F5560C"/>
    <w:rsid w:val="00FE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60C"/>
    <w:pPr>
      <w:ind w:left="720"/>
      <w:contextualSpacing/>
    </w:pPr>
  </w:style>
  <w:style w:type="table" w:styleId="a4">
    <w:name w:val="Table Grid"/>
    <w:basedOn w:val="a1"/>
    <w:uiPriority w:val="59"/>
    <w:rsid w:val="006C4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60C"/>
    <w:pPr>
      <w:ind w:left="720"/>
      <w:contextualSpacing/>
    </w:pPr>
  </w:style>
  <w:style w:type="table" w:styleId="a4">
    <w:name w:val="Table Grid"/>
    <w:basedOn w:val="a1"/>
    <w:uiPriority w:val="59"/>
    <w:rsid w:val="006C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8</cp:revision>
  <cp:lastPrinted>2025-01-29T09:46:00Z</cp:lastPrinted>
  <dcterms:created xsi:type="dcterms:W3CDTF">2025-01-24T08:40:00Z</dcterms:created>
  <dcterms:modified xsi:type="dcterms:W3CDTF">2025-01-30T04:59:00Z</dcterms:modified>
</cp:coreProperties>
</file>