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6BE" w:rsidRDefault="000B06BE" w:rsidP="000B06BE">
      <w:pPr>
        <w:ind w:right="148"/>
        <w:jc w:val="center"/>
        <w:rPr>
          <w:rFonts w:ascii="PT Astra Serif" w:hAnsi="PT Astra Serif"/>
          <w:b/>
          <w:bCs/>
          <w:color w:val="22272F"/>
          <w:sz w:val="28"/>
          <w:szCs w:val="28"/>
        </w:rPr>
      </w:pPr>
      <w:r>
        <w:rPr>
          <w:rFonts w:ascii="PT Astra Serif" w:hAnsi="PT Astra Serif"/>
          <w:b/>
          <w:bCs/>
          <w:color w:val="22272F"/>
          <w:sz w:val="28"/>
          <w:szCs w:val="28"/>
        </w:rPr>
        <w:t>АДМИНИСТРАЦИЯ</w:t>
      </w:r>
    </w:p>
    <w:p w:rsidR="000B06BE" w:rsidRDefault="000B06BE" w:rsidP="000B06BE">
      <w:pPr>
        <w:ind w:right="148"/>
        <w:jc w:val="center"/>
        <w:rPr>
          <w:rFonts w:ascii="PT Astra Serif" w:hAnsi="PT Astra Serif"/>
          <w:b/>
          <w:bCs/>
          <w:color w:val="22272F"/>
          <w:sz w:val="28"/>
          <w:szCs w:val="28"/>
        </w:rPr>
      </w:pPr>
      <w:r>
        <w:rPr>
          <w:rFonts w:ascii="PT Astra Serif" w:hAnsi="PT Astra Serif"/>
          <w:b/>
          <w:bCs/>
          <w:color w:val="22272F"/>
          <w:sz w:val="28"/>
          <w:szCs w:val="28"/>
        </w:rPr>
        <w:t>МУНИЦИПАЛЬНОГО ОБРАЗОВАНИЯ КОРЖЕВСКОЕ СЕЛЬСКОЕ ПОСЕЛЕНИЕ ИНЗЕНСКОГО РАЙОНА УЛЬЯНОВСКОЙ ОБЛАСТИ</w:t>
      </w:r>
    </w:p>
    <w:p w:rsidR="000B06BE" w:rsidRDefault="000B06BE" w:rsidP="000B06BE">
      <w:pPr>
        <w:ind w:right="148"/>
        <w:jc w:val="center"/>
        <w:rPr>
          <w:rFonts w:ascii="PT Astra Serif" w:hAnsi="PT Astra Serif"/>
          <w:b/>
          <w:bCs/>
          <w:color w:val="22272F"/>
          <w:sz w:val="28"/>
          <w:szCs w:val="28"/>
        </w:rPr>
      </w:pPr>
    </w:p>
    <w:p w:rsidR="000B06BE" w:rsidRDefault="000B06BE" w:rsidP="000B06BE">
      <w:pPr>
        <w:ind w:right="148"/>
        <w:jc w:val="center"/>
        <w:rPr>
          <w:rFonts w:ascii="PT Astra Serif" w:hAnsi="PT Astra Serif"/>
          <w:b/>
          <w:bCs/>
          <w:color w:val="22272F"/>
          <w:sz w:val="28"/>
          <w:szCs w:val="28"/>
        </w:rPr>
      </w:pPr>
      <w:r>
        <w:rPr>
          <w:rFonts w:ascii="PT Astra Serif" w:hAnsi="PT Astra Serif"/>
          <w:b/>
          <w:bCs/>
          <w:color w:val="22272F"/>
          <w:sz w:val="28"/>
          <w:szCs w:val="28"/>
        </w:rPr>
        <w:t>ПОСТАНОВЛЕНИЕ</w:t>
      </w:r>
    </w:p>
    <w:p w:rsidR="000B06BE" w:rsidRDefault="000B06BE" w:rsidP="000B06BE">
      <w:pPr>
        <w:ind w:right="148"/>
        <w:jc w:val="center"/>
        <w:rPr>
          <w:rFonts w:ascii="PT Astra Serif" w:hAnsi="PT Astra Serif"/>
          <w:b/>
          <w:bCs/>
          <w:color w:val="22272F"/>
          <w:sz w:val="28"/>
          <w:szCs w:val="28"/>
        </w:rPr>
      </w:pPr>
    </w:p>
    <w:p w:rsidR="000B06BE" w:rsidRDefault="000B06BE" w:rsidP="000B06BE">
      <w:pPr>
        <w:ind w:right="148"/>
        <w:rPr>
          <w:rFonts w:ascii="PT Astra Serif" w:hAnsi="PT Astra Serif"/>
          <w:b/>
          <w:bCs/>
          <w:color w:val="22272F"/>
          <w:sz w:val="28"/>
          <w:szCs w:val="28"/>
        </w:rPr>
      </w:pPr>
      <w:r>
        <w:rPr>
          <w:rFonts w:ascii="PT Astra Serif" w:hAnsi="PT Astra Serif"/>
          <w:b/>
          <w:bCs/>
          <w:color w:val="22272F"/>
          <w:sz w:val="28"/>
          <w:szCs w:val="28"/>
        </w:rPr>
        <w:t>29 мая 2025 г.                                                                                                № 23</w:t>
      </w:r>
    </w:p>
    <w:p w:rsidR="000B06BE" w:rsidRPr="000B06BE" w:rsidRDefault="000B06BE" w:rsidP="000B06BE">
      <w:pPr>
        <w:ind w:right="148"/>
        <w:jc w:val="center"/>
        <w:rPr>
          <w:rFonts w:ascii="PT Astra Serif" w:hAnsi="PT Astra Serif"/>
          <w:b/>
          <w:bCs/>
          <w:color w:val="22272F"/>
          <w:sz w:val="28"/>
          <w:szCs w:val="28"/>
        </w:rPr>
      </w:pPr>
      <w:r>
        <w:rPr>
          <w:rFonts w:ascii="PT Astra Serif" w:hAnsi="PT Astra Serif"/>
          <w:b/>
          <w:bCs/>
          <w:color w:val="22272F"/>
          <w:sz w:val="28"/>
          <w:szCs w:val="28"/>
        </w:rPr>
        <w:t xml:space="preserve">                                                  с</w:t>
      </w:r>
      <w:proofErr w:type="gramStart"/>
      <w:r>
        <w:rPr>
          <w:rFonts w:ascii="PT Astra Serif" w:hAnsi="PT Astra Serif"/>
          <w:b/>
          <w:bCs/>
          <w:color w:val="22272F"/>
          <w:sz w:val="28"/>
          <w:szCs w:val="28"/>
        </w:rPr>
        <w:t>.К</w:t>
      </w:r>
      <w:proofErr w:type="gramEnd"/>
      <w:r>
        <w:rPr>
          <w:rFonts w:ascii="PT Astra Serif" w:hAnsi="PT Astra Serif"/>
          <w:b/>
          <w:bCs/>
          <w:color w:val="22272F"/>
          <w:sz w:val="28"/>
          <w:szCs w:val="28"/>
        </w:rPr>
        <w:t xml:space="preserve">оржевка                                          Экз.___ </w:t>
      </w:r>
    </w:p>
    <w:p w:rsidR="000B06BE" w:rsidRDefault="000B06BE" w:rsidP="000B06BE">
      <w:pPr>
        <w:ind w:right="148"/>
        <w:jc w:val="center"/>
        <w:rPr>
          <w:rFonts w:ascii="PT Astra Serif" w:hAnsi="PT Astra Serif"/>
          <w:b/>
          <w:bCs/>
          <w:color w:val="22272F"/>
          <w:sz w:val="28"/>
          <w:szCs w:val="28"/>
        </w:rPr>
      </w:pPr>
    </w:p>
    <w:p w:rsidR="000B06BE" w:rsidRDefault="000B06BE" w:rsidP="000B06BE">
      <w:pPr>
        <w:ind w:right="148"/>
        <w:jc w:val="center"/>
        <w:rPr>
          <w:rFonts w:ascii="PT Astra Serif" w:hAnsi="PT Astra Serif"/>
          <w:b/>
          <w:bCs/>
          <w:color w:val="22272F"/>
          <w:sz w:val="28"/>
          <w:szCs w:val="28"/>
        </w:rPr>
      </w:pPr>
    </w:p>
    <w:p w:rsidR="000B06BE" w:rsidRPr="000B06BE" w:rsidRDefault="000B06BE" w:rsidP="000B06BE">
      <w:pPr>
        <w:ind w:right="148"/>
        <w:jc w:val="center"/>
        <w:rPr>
          <w:rFonts w:ascii="PT Astra Serif" w:hAnsi="PT Astra Serif"/>
          <w:b/>
          <w:bCs/>
          <w:color w:val="22272F"/>
          <w:sz w:val="28"/>
          <w:szCs w:val="28"/>
        </w:rPr>
      </w:pPr>
      <w:r w:rsidRPr="000B06BE">
        <w:rPr>
          <w:rFonts w:ascii="PT Astra Serif" w:hAnsi="PT Astra Serif"/>
          <w:b/>
          <w:bCs/>
          <w:color w:val="22272F"/>
          <w:sz w:val="28"/>
          <w:szCs w:val="28"/>
        </w:rPr>
        <w:t>Об утверждении результатов</w:t>
      </w:r>
    </w:p>
    <w:p w:rsidR="000B06BE" w:rsidRPr="000B06BE" w:rsidRDefault="000B06BE" w:rsidP="000B06BE">
      <w:pPr>
        <w:jc w:val="center"/>
        <w:rPr>
          <w:rFonts w:ascii="PT Astra Serif" w:hAnsi="PT Astra Serif"/>
          <w:b/>
          <w:bCs/>
          <w:color w:val="22272F"/>
          <w:sz w:val="28"/>
          <w:szCs w:val="28"/>
        </w:rPr>
      </w:pPr>
      <w:r w:rsidRPr="000B06BE">
        <w:rPr>
          <w:rFonts w:ascii="PT Astra Serif" w:hAnsi="PT Astra Serif"/>
          <w:b/>
          <w:bCs/>
          <w:color w:val="22272F"/>
          <w:sz w:val="28"/>
          <w:szCs w:val="28"/>
        </w:rPr>
        <w:t xml:space="preserve">определения размеров долей в праве общей долевой собственности на земельный участок из земель сельскохозяйственного </w:t>
      </w:r>
    </w:p>
    <w:p w:rsidR="000B06BE" w:rsidRPr="000B06BE" w:rsidRDefault="000B06BE" w:rsidP="000B06BE">
      <w:pPr>
        <w:jc w:val="center"/>
        <w:rPr>
          <w:rFonts w:ascii="PT Astra Serif" w:hAnsi="PT Astra Serif"/>
          <w:b/>
          <w:bCs/>
          <w:color w:val="22272F"/>
          <w:sz w:val="28"/>
          <w:szCs w:val="28"/>
        </w:rPr>
      </w:pPr>
      <w:proofErr w:type="gramStart"/>
      <w:r w:rsidRPr="000B06BE">
        <w:rPr>
          <w:rFonts w:ascii="PT Astra Serif" w:hAnsi="PT Astra Serif"/>
          <w:b/>
          <w:bCs/>
          <w:color w:val="22272F"/>
          <w:sz w:val="28"/>
          <w:szCs w:val="28"/>
        </w:rPr>
        <w:t xml:space="preserve">назначения, выраженных в гектарах или </w:t>
      </w:r>
      <w:proofErr w:type="spellStart"/>
      <w:r w:rsidRPr="000B06BE">
        <w:rPr>
          <w:rFonts w:ascii="PT Astra Serif" w:hAnsi="PT Astra Serif"/>
          <w:b/>
          <w:bCs/>
          <w:color w:val="22272F"/>
          <w:sz w:val="28"/>
          <w:szCs w:val="28"/>
        </w:rPr>
        <w:t>балло-гектарах</w:t>
      </w:r>
      <w:proofErr w:type="spellEnd"/>
      <w:r w:rsidRPr="000B06BE">
        <w:rPr>
          <w:rFonts w:ascii="PT Astra Serif" w:hAnsi="PT Astra Serif"/>
          <w:b/>
          <w:bCs/>
          <w:color w:val="22272F"/>
          <w:sz w:val="28"/>
          <w:szCs w:val="28"/>
        </w:rPr>
        <w:t xml:space="preserve">, в виде простой правильной дроби </w:t>
      </w:r>
      <w:proofErr w:type="gramEnd"/>
    </w:p>
    <w:p w:rsidR="000B06BE" w:rsidRPr="000B06BE" w:rsidRDefault="000B06BE" w:rsidP="000B06BE">
      <w:pPr>
        <w:rPr>
          <w:rFonts w:ascii="PT Astra Serif" w:hAnsi="PT Astra Serif"/>
          <w:b/>
          <w:bCs/>
          <w:color w:val="22272F"/>
          <w:sz w:val="28"/>
          <w:szCs w:val="28"/>
        </w:rPr>
      </w:pPr>
    </w:p>
    <w:p w:rsidR="000B06BE" w:rsidRPr="000B06BE" w:rsidRDefault="000B06BE" w:rsidP="000B06BE">
      <w:pPr>
        <w:rPr>
          <w:rFonts w:ascii="PT Astra Serif" w:hAnsi="PT Astra Serif"/>
          <w:b/>
          <w:bCs/>
          <w:color w:val="22272F"/>
          <w:sz w:val="28"/>
          <w:szCs w:val="28"/>
        </w:rPr>
      </w:pPr>
    </w:p>
    <w:p w:rsidR="000B06BE" w:rsidRPr="000B06BE" w:rsidRDefault="000B06BE" w:rsidP="000B06BE">
      <w:pPr>
        <w:ind w:right="-284" w:firstLine="708"/>
        <w:jc w:val="both"/>
        <w:rPr>
          <w:rFonts w:ascii="PT Astra Serif" w:hAnsi="PT Astra Serif"/>
          <w:b/>
          <w:bCs/>
          <w:color w:val="22272F"/>
          <w:sz w:val="28"/>
          <w:szCs w:val="28"/>
        </w:rPr>
      </w:pPr>
      <w:proofErr w:type="gramStart"/>
      <w:r w:rsidRPr="000B06BE">
        <w:rPr>
          <w:rFonts w:ascii="PT Astra Serif" w:hAnsi="PT Astra Serif"/>
          <w:bCs/>
          <w:sz w:val="28"/>
          <w:szCs w:val="28"/>
        </w:rPr>
        <w:t xml:space="preserve">Во исполнение ст.19.1 Федерального закона РФ от 24.07.2002 г. №101-ФЗ «Об обороте земель сельскохозяйственного назначения», руководствуясь Федеральным законом от 06.10.2003 N 131-ФЗ "Об общих принципах организации местного самоуправления в Российской Федерации"  Постановлением Правительства РФ от 16.09.2020 № 1475 «Об утверждении Правил определения размеров земельных долей, выраженных в гектарах или </w:t>
      </w:r>
      <w:proofErr w:type="spellStart"/>
      <w:r w:rsidRPr="000B06BE">
        <w:rPr>
          <w:rFonts w:ascii="PT Astra Serif" w:hAnsi="PT Astra Serif"/>
          <w:bCs/>
          <w:sz w:val="28"/>
          <w:szCs w:val="28"/>
        </w:rPr>
        <w:t>балло-гектарах</w:t>
      </w:r>
      <w:proofErr w:type="spellEnd"/>
      <w:r w:rsidRPr="000B06BE">
        <w:rPr>
          <w:rFonts w:ascii="PT Astra Serif" w:hAnsi="PT Astra Serif"/>
          <w:bCs/>
          <w:sz w:val="28"/>
          <w:szCs w:val="28"/>
        </w:rPr>
        <w:t>, в виде простой правильной дроби»,  Уставом муниципального образования Коржевское сельское</w:t>
      </w:r>
      <w:proofErr w:type="gramEnd"/>
      <w:r w:rsidRPr="000B06BE">
        <w:rPr>
          <w:rFonts w:ascii="PT Astra Serif" w:hAnsi="PT Astra Serif"/>
          <w:bCs/>
          <w:sz w:val="28"/>
          <w:szCs w:val="28"/>
        </w:rPr>
        <w:t xml:space="preserve"> поселение,</w:t>
      </w:r>
      <w:r w:rsidR="001662E5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 xml:space="preserve">администрация муниципального образования Коржевское сельское поселение </w:t>
      </w:r>
      <w:proofErr w:type="spellStart"/>
      <w:r>
        <w:rPr>
          <w:rFonts w:ascii="PT Astra Serif" w:hAnsi="PT Astra Serif"/>
          <w:bCs/>
          <w:sz w:val="28"/>
          <w:szCs w:val="28"/>
        </w:rPr>
        <w:t>Инзенского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района Ульяновской области</w:t>
      </w:r>
      <w:r w:rsidRPr="000B06BE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proofErr w:type="gramStart"/>
      <w:r w:rsidRPr="000B06BE">
        <w:rPr>
          <w:rFonts w:ascii="PT Astra Serif" w:hAnsi="PT Astra Serif"/>
          <w:bCs/>
          <w:sz w:val="28"/>
          <w:szCs w:val="28"/>
        </w:rPr>
        <w:t>п</w:t>
      </w:r>
      <w:proofErr w:type="spellEnd"/>
      <w:proofErr w:type="gramEnd"/>
      <w:r w:rsidRPr="000B06BE">
        <w:rPr>
          <w:rFonts w:ascii="PT Astra Serif" w:hAnsi="PT Astra Serif"/>
          <w:bCs/>
          <w:sz w:val="28"/>
          <w:szCs w:val="28"/>
        </w:rPr>
        <w:t xml:space="preserve"> о с т а </w:t>
      </w:r>
      <w:proofErr w:type="spellStart"/>
      <w:r w:rsidRPr="000B06BE">
        <w:rPr>
          <w:rFonts w:ascii="PT Astra Serif" w:hAnsi="PT Astra Serif"/>
          <w:bCs/>
          <w:sz w:val="28"/>
          <w:szCs w:val="28"/>
        </w:rPr>
        <w:t>н</w:t>
      </w:r>
      <w:proofErr w:type="spellEnd"/>
      <w:r w:rsidRPr="000B06BE">
        <w:rPr>
          <w:rFonts w:ascii="PT Astra Serif" w:hAnsi="PT Astra Serif"/>
          <w:bCs/>
          <w:sz w:val="28"/>
          <w:szCs w:val="28"/>
        </w:rPr>
        <w:t xml:space="preserve"> о в л я </w:t>
      </w:r>
      <w:proofErr w:type="spellStart"/>
      <w:r>
        <w:rPr>
          <w:rFonts w:ascii="PT Astra Serif" w:hAnsi="PT Astra Serif"/>
          <w:bCs/>
          <w:sz w:val="28"/>
          <w:szCs w:val="28"/>
        </w:rPr>
        <w:t>ет</w:t>
      </w:r>
      <w:proofErr w:type="spellEnd"/>
      <w:r w:rsidRPr="000B06BE">
        <w:rPr>
          <w:rFonts w:ascii="PT Astra Serif" w:hAnsi="PT Astra Serif"/>
          <w:bCs/>
          <w:sz w:val="28"/>
          <w:szCs w:val="28"/>
        </w:rPr>
        <w:t xml:space="preserve">: </w:t>
      </w:r>
    </w:p>
    <w:p w:rsidR="000B06BE" w:rsidRPr="000B06BE" w:rsidRDefault="000B06BE" w:rsidP="000B06BE">
      <w:pPr>
        <w:ind w:right="-284" w:firstLine="709"/>
        <w:jc w:val="both"/>
        <w:rPr>
          <w:rFonts w:ascii="PT Astra Serif" w:hAnsi="PT Astra Serif"/>
          <w:sz w:val="28"/>
          <w:szCs w:val="28"/>
        </w:rPr>
      </w:pPr>
      <w:r w:rsidRPr="000B06BE">
        <w:rPr>
          <w:rFonts w:ascii="PT Astra Serif" w:hAnsi="PT Astra Serif"/>
          <w:sz w:val="28"/>
          <w:szCs w:val="28"/>
        </w:rPr>
        <w:t xml:space="preserve">1.Утвердить результаты определения размеров долей в праве общей долевой собственности на земельный участок, кадастровый номер 73:04:021501:88, общая площадь 17883996 кв.м., местоположение: </w:t>
      </w:r>
      <w:proofErr w:type="gramStart"/>
      <w:r w:rsidRPr="000B06BE">
        <w:rPr>
          <w:rFonts w:ascii="PT Astra Serif" w:hAnsi="PT Astra Serif"/>
          <w:sz w:val="28"/>
          <w:szCs w:val="28"/>
        </w:rPr>
        <w:t>Ульяновская область,</w:t>
      </w:r>
      <w:r>
        <w:rPr>
          <w:rFonts w:ascii="PT Astra Serif" w:hAnsi="PT Astra Serif"/>
          <w:sz w:val="28"/>
          <w:szCs w:val="28"/>
        </w:rPr>
        <w:t xml:space="preserve"> </w:t>
      </w:r>
      <w:r w:rsidRPr="000B06B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0B06BE">
        <w:rPr>
          <w:rFonts w:ascii="PT Astra Serif" w:hAnsi="PT Astra Serif"/>
          <w:sz w:val="28"/>
          <w:szCs w:val="28"/>
        </w:rPr>
        <w:t>Инзенский</w:t>
      </w:r>
      <w:proofErr w:type="spellEnd"/>
      <w:r w:rsidRPr="000B06BE">
        <w:rPr>
          <w:rFonts w:ascii="PT Astra Serif" w:hAnsi="PT Astra Serif"/>
          <w:sz w:val="28"/>
          <w:szCs w:val="28"/>
        </w:rPr>
        <w:t xml:space="preserve"> район, </w:t>
      </w:r>
      <w:r>
        <w:rPr>
          <w:rFonts w:ascii="PT Astra Serif" w:hAnsi="PT Astra Serif"/>
          <w:sz w:val="28"/>
          <w:szCs w:val="28"/>
        </w:rPr>
        <w:t xml:space="preserve"> </w:t>
      </w:r>
      <w:r w:rsidRPr="000B06BE">
        <w:rPr>
          <w:rFonts w:ascii="PT Astra Serif" w:hAnsi="PT Astra Serif"/>
          <w:sz w:val="28"/>
          <w:szCs w:val="28"/>
        </w:rPr>
        <w:t xml:space="preserve">СПК «Прогресс» (ООО Родина) с северной части в 3 км от а/дороги Инза-Чамзинка, с западной части ограничен ручьем Топка, с восточной стороны ограничен р. </w:t>
      </w:r>
      <w:proofErr w:type="spellStart"/>
      <w:r w:rsidRPr="000B06BE">
        <w:rPr>
          <w:rFonts w:ascii="PT Astra Serif" w:hAnsi="PT Astra Serif"/>
          <w:sz w:val="28"/>
          <w:szCs w:val="28"/>
        </w:rPr>
        <w:t>Букаево</w:t>
      </w:r>
      <w:proofErr w:type="spellEnd"/>
      <w:r w:rsidRPr="000B06BE">
        <w:rPr>
          <w:rFonts w:ascii="PT Astra Serif" w:hAnsi="PT Astra Serif"/>
          <w:sz w:val="28"/>
          <w:szCs w:val="28"/>
        </w:rPr>
        <w:t>, с южной части примыкает в оврагу «Поперечный», из земель сельскохозяйственного назначения, выраженных в гектарах, в виде простой правильной дроби, согласно приложения к настоящему постановлению.</w:t>
      </w:r>
      <w:proofErr w:type="gramEnd"/>
    </w:p>
    <w:p w:rsidR="000B06BE" w:rsidRPr="000B06BE" w:rsidRDefault="000B06BE" w:rsidP="000B06BE">
      <w:pPr>
        <w:ind w:right="-284" w:firstLine="709"/>
        <w:jc w:val="both"/>
        <w:rPr>
          <w:rFonts w:ascii="PT Astra Serif" w:hAnsi="PT Astra Serif"/>
          <w:sz w:val="28"/>
          <w:szCs w:val="28"/>
        </w:rPr>
      </w:pPr>
      <w:r w:rsidRPr="000B06BE">
        <w:rPr>
          <w:rFonts w:ascii="PT Astra Serif" w:hAnsi="PT Astra Serif"/>
          <w:sz w:val="28"/>
          <w:szCs w:val="28"/>
        </w:rPr>
        <w:t>2.Настоящее постановление вступает в силу со дня его опубликования в газете Ульяновская правда.</w:t>
      </w:r>
    </w:p>
    <w:p w:rsidR="000B06BE" w:rsidRPr="000B06BE" w:rsidRDefault="000B06BE" w:rsidP="000B06BE">
      <w:pPr>
        <w:pStyle w:val="Style2"/>
        <w:widowControl/>
        <w:tabs>
          <w:tab w:val="left" w:pos="0"/>
        </w:tabs>
        <w:spacing w:line="240" w:lineRule="auto"/>
        <w:ind w:right="-284" w:firstLine="709"/>
        <w:jc w:val="both"/>
        <w:rPr>
          <w:rStyle w:val="FontStyle12"/>
          <w:rFonts w:ascii="PT Astra Serif" w:hAnsi="PT Astra Serif"/>
          <w:sz w:val="28"/>
          <w:szCs w:val="28"/>
        </w:rPr>
      </w:pPr>
      <w:r w:rsidRPr="000B06BE">
        <w:rPr>
          <w:rStyle w:val="FontStyle12"/>
          <w:rFonts w:ascii="PT Astra Serif" w:hAnsi="PT Astra Serif"/>
          <w:sz w:val="28"/>
          <w:szCs w:val="28"/>
        </w:rPr>
        <w:t>3.</w:t>
      </w:r>
      <w:proofErr w:type="gramStart"/>
      <w:r w:rsidRPr="000B06BE">
        <w:rPr>
          <w:rStyle w:val="FontStyle12"/>
          <w:rFonts w:ascii="PT Astra Serif" w:hAnsi="PT Astra Serif"/>
          <w:sz w:val="28"/>
          <w:szCs w:val="28"/>
        </w:rPr>
        <w:t>Контроль за</w:t>
      </w:r>
      <w:proofErr w:type="gramEnd"/>
      <w:r w:rsidRPr="000B06BE">
        <w:rPr>
          <w:rStyle w:val="FontStyle12"/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0B06BE" w:rsidRPr="000B06BE" w:rsidRDefault="000B06BE" w:rsidP="000B06BE">
      <w:pPr>
        <w:pStyle w:val="Style2"/>
        <w:widowControl/>
        <w:tabs>
          <w:tab w:val="left" w:pos="0"/>
        </w:tabs>
        <w:spacing w:line="240" w:lineRule="auto"/>
        <w:ind w:right="-284" w:firstLine="0"/>
        <w:jc w:val="both"/>
        <w:rPr>
          <w:rStyle w:val="FontStyle12"/>
          <w:rFonts w:ascii="PT Astra Serif" w:hAnsi="PT Astra Serif"/>
          <w:sz w:val="28"/>
          <w:szCs w:val="28"/>
        </w:rPr>
      </w:pPr>
    </w:p>
    <w:p w:rsidR="000B06BE" w:rsidRPr="000B06BE" w:rsidRDefault="000B06BE" w:rsidP="000B06BE">
      <w:pPr>
        <w:ind w:right="-284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0B06BE" w:rsidRPr="000B06BE" w:rsidRDefault="000B06BE">
      <w:pPr>
        <w:rPr>
          <w:rFonts w:ascii="PT Astra Serif" w:hAnsi="PT Astra Serif"/>
          <w:sz w:val="28"/>
          <w:szCs w:val="28"/>
        </w:rPr>
      </w:pPr>
    </w:p>
    <w:p w:rsidR="000B06BE" w:rsidRDefault="000B06BE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администрации </w:t>
      </w:r>
      <w:proofErr w:type="gramStart"/>
      <w:r>
        <w:rPr>
          <w:rFonts w:ascii="PT Astra Serif" w:hAnsi="PT Astra Serif"/>
          <w:sz w:val="28"/>
          <w:szCs w:val="28"/>
        </w:rPr>
        <w:t>муниципального</w:t>
      </w:r>
      <w:proofErr w:type="gramEnd"/>
    </w:p>
    <w:p w:rsidR="000B06BE" w:rsidRPr="000B06BE" w:rsidRDefault="000B06BE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образования Коржевское сельское поселение                               В.Н.Федянина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B06BE" w:rsidRPr="000B06BE" w:rsidTr="000A0E81">
        <w:tc>
          <w:tcPr>
            <w:tcW w:w="4785" w:type="dxa"/>
          </w:tcPr>
          <w:p w:rsidR="000B06BE" w:rsidRPr="000B06BE" w:rsidRDefault="000B06BE" w:rsidP="000A0E81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</w:tcPr>
          <w:p w:rsidR="000B06BE" w:rsidRPr="000B06BE" w:rsidRDefault="000B06BE" w:rsidP="000A0E8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06BE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0B06BE" w:rsidRDefault="000B06BE" w:rsidP="000A0E8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06BE">
              <w:rPr>
                <w:rFonts w:ascii="PT Astra Serif" w:hAnsi="PT Astra Serif"/>
                <w:sz w:val="28"/>
                <w:szCs w:val="28"/>
              </w:rPr>
              <w:t>к постановлению администрации МО Коржевское сельское поселение</w:t>
            </w:r>
          </w:p>
          <w:p w:rsidR="000B06BE" w:rsidRPr="000B06BE" w:rsidRDefault="000B06BE" w:rsidP="000A0E8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Инзенского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Ульяновской области</w:t>
            </w:r>
          </w:p>
          <w:p w:rsidR="000B06BE" w:rsidRPr="000B06BE" w:rsidRDefault="000B06BE" w:rsidP="000B06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06BE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29.05.2025 </w:t>
            </w:r>
            <w:r w:rsidRPr="000B06BE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>23</w:t>
            </w:r>
          </w:p>
        </w:tc>
      </w:tr>
    </w:tbl>
    <w:p w:rsidR="000B06BE" w:rsidRPr="000B06BE" w:rsidRDefault="000B06BE" w:rsidP="000B06BE">
      <w:pPr>
        <w:rPr>
          <w:rFonts w:ascii="PT Astra Serif" w:hAnsi="PT Astra Serif"/>
          <w:sz w:val="28"/>
          <w:szCs w:val="28"/>
        </w:rPr>
      </w:pPr>
    </w:p>
    <w:p w:rsidR="000B06BE" w:rsidRPr="000B06BE" w:rsidRDefault="000B06BE" w:rsidP="000B06BE">
      <w:pPr>
        <w:rPr>
          <w:rFonts w:ascii="PT Astra Serif" w:hAnsi="PT Astra Serif"/>
          <w:sz w:val="28"/>
          <w:szCs w:val="28"/>
        </w:rPr>
      </w:pPr>
    </w:p>
    <w:p w:rsidR="000B06BE" w:rsidRPr="000B06BE" w:rsidRDefault="000B06BE" w:rsidP="000B06BE">
      <w:pPr>
        <w:tabs>
          <w:tab w:val="left" w:pos="2085"/>
        </w:tabs>
        <w:jc w:val="center"/>
        <w:rPr>
          <w:rFonts w:ascii="PT Astra Serif" w:hAnsi="PT Astra Serif"/>
          <w:sz w:val="28"/>
          <w:szCs w:val="28"/>
        </w:rPr>
      </w:pPr>
      <w:proofErr w:type="gramStart"/>
      <w:r w:rsidRPr="000B06BE">
        <w:rPr>
          <w:rFonts w:ascii="PT Astra Serif" w:hAnsi="PT Astra Serif"/>
          <w:sz w:val="28"/>
          <w:szCs w:val="28"/>
        </w:rPr>
        <w:t xml:space="preserve">Список участников долевой собственности на земельный участок сельскохозяйственного назначения с кадастровым номером 73:04:021501:88, расположенного Ульяновская область, </w:t>
      </w:r>
      <w:proofErr w:type="spellStart"/>
      <w:r w:rsidRPr="000B06BE">
        <w:rPr>
          <w:rFonts w:ascii="PT Astra Serif" w:hAnsi="PT Astra Serif"/>
          <w:sz w:val="28"/>
          <w:szCs w:val="28"/>
        </w:rPr>
        <w:t>Инзенский</w:t>
      </w:r>
      <w:proofErr w:type="spellEnd"/>
      <w:r w:rsidRPr="000B06BE">
        <w:rPr>
          <w:rFonts w:ascii="PT Astra Serif" w:hAnsi="PT Astra Serif"/>
          <w:sz w:val="28"/>
          <w:szCs w:val="28"/>
        </w:rPr>
        <w:t xml:space="preserve"> район, СПК «Прогресс» (ООО Родина) с северной части в 3 км от а/дороги Инза-Чамзинка, с западной части ограничен ручьем Топка, с восточной стороны ограничен р. </w:t>
      </w:r>
      <w:proofErr w:type="spellStart"/>
      <w:r w:rsidRPr="000B06BE">
        <w:rPr>
          <w:rFonts w:ascii="PT Astra Serif" w:hAnsi="PT Astra Serif"/>
          <w:sz w:val="28"/>
          <w:szCs w:val="28"/>
        </w:rPr>
        <w:t>Букаево</w:t>
      </w:r>
      <w:proofErr w:type="spellEnd"/>
      <w:r w:rsidRPr="000B06BE">
        <w:rPr>
          <w:rFonts w:ascii="PT Astra Serif" w:hAnsi="PT Astra Serif"/>
          <w:sz w:val="28"/>
          <w:szCs w:val="28"/>
        </w:rPr>
        <w:t>, с южной части примыкает в оврагу «Поперечный»</w:t>
      </w:r>
      <w:r w:rsidR="001662E5" w:rsidRPr="000B06BE">
        <w:rPr>
          <w:rFonts w:ascii="PT Astra Serif" w:hAnsi="PT Astra Serif"/>
          <w:sz w:val="28"/>
          <w:szCs w:val="28"/>
        </w:rPr>
        <w:t>, д</w:t>
      </w:r>
      <w:r w:rsidRPr="000B06BE">
        <w:rPr>
          <w:rFonts w:ascii="PT Astra Serif" w:hAnsi="PT Astra Serif"/>
          <w:sz w:val="28"/>
          <w:szCs w:val="28"/>
        </w:rPr>
        <w:t>ля определения размеров земельных долей, выраженных</w:t>
      </w:r>
      <w:proofErr w:type="gramEnd"/>
      <w:r w:rsidRPr="000B06B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0B06BE">
        <w:rPr>
          <w:rFonts w:ascii="PT Astra Serif" w:hAnsi="PT Astra Serif"/>
          <w:sz w:val="28"/>
          <w:szCs w:val="28"/>
        </w:rPr>
        <w:t>гектарах</w:t>
      </w:r>
      <w:proofErr w:type="gramEnd"/>
      <w:r w:rsidRPr="000B06BE">
        <w:rPr>
          <w:rFonts w:ascii="PT Astra Serif" w:hAnsi="PT Astra Serif"/>
          <w:sz w:val="28"/>
          <w:szCs w:val="28"/>
        </w:rPr>
        <w:t xml:space="preserve"> или </w:t>
      </w:r>
      <w:proofErr w:type="spellStart"/>
      <w:r w:rsidRPr="000B06BE">
        <w:rPr>
          <w:rFonts w:ascii="PT Astra Serif" w:hAnsi="PT Astra Serif"/>
          <w:sz w:val="28"/>
          <w:szCs w:val="28"/>
        </w:rPr>
        <w:t>балло-гектарах</w:t>
      </w:r>
      <w:proofErr w:type="spellEnd"/>
      <w:r w:rsidRPr="000B06BE">
        <w:rPr>
          <w:rFonts w:ascii="PT Astra Serif" w:hAnsi="PT Astra Serif"/>
          <w:sz w:val="28"/>
          <w:szCs w:val="28"/>
        </w:rPr>
        <w:t xml:space="preserve">, в виде простой правильной дроби </w:t>
      </w:r>
    </w:p>
    <w:tbl>
      <w:tblPr>
        <w:tblStyle w:val="a3"/>
        <w:tblW w:w="0" w:type="auto"/>
        <w:tblLook w:val="04A0"/>
      </w:tblPr>
      <w:tblGrid>
        <w:gridCol w:w="683"/>
        <w:gridCol w:w="2451"/>
        <w:gridCol w:w="2962"/>
        <w:gridCol w:w="1955"/>
        <w:gridCol w:w="1520"/>
      </w:tblGrid>
      <w:tr w:rsidR="000B06BE" w:rsidRPr="000B06BE" w:rsidTr="000A0E81">
        <w:trPr>
          <w:trHeight w:val="1969"/>
        </w:trPr>
        <w:tc>
          <w:tcPr>
            <w:tcW w:w="1000" w:type="dxa"/>
            <w:hideMark/>
          </w:tcPr>
          <w:p w:rsidR="000B06BE" w:rsidRPr="000B06BE" w:rsidRDefault="000B06BE" w:rsidP="000A0E81">
            <w:pPr>
              <w:tabs>
                <w:tab w:val="left" w:pos="2085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0B06BE">
              <w:rPr>
                <w:rFonts w:ascii="PT Astra Serif" w:hAnsi="PT Astra Serif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B06BE">
              <w:rPr>
                <w:rFonts w:ascii="PT Astra Serif" w:hAnsi="PT Astra Serif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0B06BE">
              <w:rPr>
                <w:rFonts w:ascii="PT Astra Serif" w:hAnsi="PT Astra Serif"/>
                <w:bCs/>
                <w:sz w:val="28"/>
                <w:szCs w:val="28"/>
              </w:rPr>
              <w:t>/</w:t>
            </w:r>
            <w:proofErr w:type="spellStart"/>
            <w:r w:rsidRPr="000B06BE">
              <w:rPr>
                <w:rFonts w:ascii="PT Astra Serif" w:hAnsi="PT Astra Serif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40" w:type="dxa"/>
            <w:hideMark/>
          </w:tcPr>
          <w:p w:rsidR="000B06BE" w:rsidRPr="000B06BE" w:rsidRDefault="000B06BE" w:rsidP="000A0E81">
            <w:pPr>
              <w:tabs>
                <w:tab w:val="left" w:pos="2085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0B06BE">
              <w:rPr>
                <w:rFonts w:ascii="PT Astra Serif" w:hAnsi="PT Astra Serif"/>
                <w:bCs/>
                <w:sz w:val="28"/>
                <w:szCs w:val="28"/>
              </w:rPr>
              <w:t>Правообладатель</w:t>
            </w:r>
          </w:p>
        </w:tc>
        <w:tc>
          <w:tcPr>
            <w:tcW w:w="5500" w:type="dxa"/>
            <w:hideMark/>
          </w:tcPr>
          <w:p w:rsidR="000B06BE" w:rsidRPr="000B06BE" w:rsidRDefault="000B06BE" w:rsidP="000A0E81">
            <w:pPr>
              <w:tabs>
                <w:tab w:val="left" w:pos="2085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B06BE">
              <w:rPr>
                <w:rFonts w:ascii="PT Astra Serif" w:hAnsi="PT Astra Serif"/>
                <w:bCs/>
                <w:sz w:val="28"/>
                <w:szCs w:val="28"/>
              </w:rPr>
              <w:t>Доля в праве; номер и дата государственной регистрации права</w:t>
            </w:r>
          </w:p>
        </w:tc>
        <w:tc>
          <w:tcPr>
            <w:tcW w:w="2680" w:type="dxa"/>
            <w:hideMark/>
          </w:tcPr>
          <w:p w:rsidR="000B06BE" w:rsidRPr="000B06BE" w:rsidRDefault="000B06BE" w:rsidP="000A0E81">
            <w:pPr>
              <w:tabs>
                <w:tab w:val="left" w:pos="2085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B06BE">
              <w:rPr>
                <w:rFonts w:ascii="PT Astra Serif" w:hAnsi="PT Astra Serif"/>
                <w:bCs/>
                <w:sz w:val="28"/>
                <w:szCs w:val="28"/>
              </w:rPr>
              <w:t>Количество долей выраженных в виде простой правильной дроби</w:t>
            </w:r>
          </w:p>
        </w:tc>
        <w:tc>
          <w:tcPr>
            <w:tcW w:w="3220" w:type="dxa"/>
            <w:hideMark/>
          </w:tcPr>
          <w:p w:rsidR="000B06BE" w:rsidRPr="000B06BE" w:rsidRDefault="000B06BE" w:rsidP="000A0E81">
            <w:pPr>
              <w:tabs>
                <w:tab w:val="left" w:pos="2085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B06BE">
              <w:rPr>
                <w:rFonts w:ascii="PT Astra Serif" w:hAnsi="PT Astra Serif"/>
                <w:bCs/>
                <w:sz w:val="28"/>
                <w:szCs w:val="28"/>
              </w:rPr>
              <w:t xml:space="preserve">размер доли в </w:t>
            </w:r>
            <w:proofErr w:type="gramStart"/>
            <w:r w:rsidRPr="000B06BE">
              <w:rPr>
                <w:rFonts w:ascii="PT Astra Serif" w:hAnsi="PT Astra Serif"/>
                <w:bCs/>
                <w:sz w:val="28"/>
                <w:szCs w:val="28"/>
              </w:rPr>
              <w:t>га</w:t>
            </w:r>
            <w:proofErr w:type="gramEnd"/>
          </w:p>
        </w:tc>
      </w:tr>
      <w:tr w:rsidR="000B06BE" w:rsidRPr="000B06BE" w:rsidTr="000A0E81">
        <w:trPr>
          <w:trHeight w:val="706"/>
        </w:trPr>
        <w:tc>
          <w:tcPr>
            <w:tcW w:w="1000" w:type="dxa"/>
          </w:tcPr>
          <w:p w:rsidR="000B06BE" w:rsidRPr="000B06BE" w:rsidRDefault="000B06BE" w:rsidP="000A0E81">
            <w:pPr>
              <w:tabs>
                <w:tab w:val="left" w:pos="2085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0B06BE">
              <w:rPr>
                <w:rFonts w:ascii="PT Astra Serif" w:hAnsi="PT Astra Serif"/>
                <w:bCs/>
                <w:sz w:val="28"/>
                <w:szCs w:val="28"/>
              </w:rPr>
              <w:t>1</w:t>
            </w:r>
          </w:p>
        </w:tc>
        <w:tc>
          <w:tcPr>
            <w:tcW w:w="3040" w:type="dxa"/>
          </w:tcPr>
          <w:p w:rsidR="000B06BE" w:rsidRPr="000B06BE" w:rsidRDefault="000B06BE" w:rsidP="000A0E81">
            <w:pPr>
              <w:tabs>
                <w:tab w:val="left" w:pos="2085"/>
              </w:tabs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r w:rsidRPr="000B06BE">
              <w:rPr>
                <w:rFonts w:ascii="PT Astra Serif" w:hAnsi="PT Astra Serif"/>
                <w:bCs/>
                <w:sz w:val="28"/>
                <w:szCs w:val="28"/>
              </w:rPr>
              <w:t>Мокеева</w:t>
            </w:r>
            <w:proofErr w:type="spellEnd"/>
            <w:r w:rsidRPr="000B06BE">
              <w:rPr>
                <w:rFonts w:ascii="PT Astra Serif" w:hAnsi="PT Astra Serif"/>
                <w:bCs/>
                <w:sz w:val="28"/>
                <w:szCs w:val="28"/>
              </w:rPr>
              <w:t xml:space="preserve"> Валентина Петровна</w:t>
            </w:r>
          </w:p>
        </w:tc>
        <w:tc>
          <w:tcPr>
            <w:tcW w:w="5500" w:type="dxa"/>
          </w:tcPr>
          <w:p w:rsidR="000B06BE" w:rsidRPr="000B06BE" w:rsidRDefault="000B06BE" w:rsidP="000A0E81">
            <w:pPr>
              <w:tabs>
                <w:tab w:val="left" w:pos="2085"/>
              </w:tabs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0B06BE">
              <w:rPr>
                <w:rFonts w:ascii="PT Astra Serif" w:hAnsi="PT Astra Serif"/>
                <w:bCs/>
                <w:sz w:val="28"/>
                <w:szCs w:val="28"/>
              </w:rPr>
              <w:t xml:space="preserve">Общая долевая собственность, 9,15 га без выдела в натуре </w:t>
            </w:r>
          </w:p>
          <w:p w:rsidR="000B06BE" w:rsidRPr="000B06BE" w:rsidRDefault="000B06BE" w:rsidP="000A0E81">
            <w:pPr>
              <w:tabs>
                <w:tab w:val="left" w:pos="2085"/>
              </w:tabs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0B06BE">
              <w:rPr>
                <w:rFonts w:ascii="PT Astra Serif" w:hAnsi="PT Astra Serif"/>
                <w:bCs/>
                <w:sz w:val="28"/>
                <w:szCs w:val="28"/>
              </w:rPr>
              <w:t>73:04:021501:88-73/029/2022-3</w:t>
            </w:r>
          </w:p>
        </w:tc>
        <w:tc>
          <w:tcPr>
            <w:tcW w:w="2680" w:type="dxa"/>
          </w:tcPr>
          <w:p w:rsidR="000B06BE" w:rsidRPr="000B06BE" w:rsidRDefault="000B06BE" w:rsidP="000A0E81">
            <w:pPr>
              <w:tabs>
                <w:tab w:val="left" w:pos="2085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B06BE">
              <w:rPr>
                <w:rFonts w:ascii="PT Astra Serif" w:hAnsi="PT Astra Serif"/>
                <w:bCs/>
                <w:sz w:val="28"/>
                <w:szCs w:val="28"/>
              </w:rPr>
              <w:t>9/3330</w:t>
            </w:r>
          </w:p>
        </w:tc>
        <w:tc>
          <w:tcPr>
            <w:tcW w:w="3220" w:type="dxa"/>
          </w:tcPr>
          <w:p w:rsidR="000B06BE" w:rsidRPr="000B06BE" w:rsidRDefault="000B06BE" w:rsidP="000A0E81">
            <w:pPr>
              <w:tabs>
                <w:tab w:val="left" w:pos="2085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B06BE">
              <w:rPr>
                <w:rFonts w:ascii="PT Astra Serif" w:hAnsi="PT Astra Serif"/>
                <w:bCs/>
                <w:sz w:val="28"/>
                <w:szCs w:val="28"/>
              </w:rPr>
              <w:t>9,15 га</w:t>
            </w:r>
          </w:p>
        </w:tc>
      </w:tr>
      <w:tr w:rsidR="000B06BE" w:rsidRPr="000B06BE" w:rsidTr="000A0E81">
        <w:trPr>
          <w:trHeight w:val="706"/>
        </w:trPr>
        <w:tc>
          <w:tcPr>
            <w:tcW w:w="1000" w:type="dxa"/>
          </w:tcPr>
          <w:p w:rsidR="000B06BE" w:rsidRPr="000B06BE" w:rsidRDefault="000B06BE" w:rsidP="000A0E81">
            <w:pPr>
              <w:tabs>
                <w:tab w:val="left" w:pos="2085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0B06BE">
              <w:rPr>
                <w:rFonts w:ascii="PT Astra Serif" w:hAnsi="PT Astra Serif"/>
                <w:bCs/>
                <w:sz w:val="28"/>
                <w:szCs w:val="28"/>
              </w:rPr>
              <w:t>2</w:t>
            </w:r>
          </w:p>
        </w:tc>
        <w:tc>
          <w:tcPr>
            <w:tcW w:w="3040" w:type="dxa"/>
          </w:tcPr>
          <w:p w:rsidR="000B06BE" w:rsidRPr="000B06BE" w:rsidRDefault="000B06BE" w:rsidP="000A0E81">
            <w:pPr>
              <w:tabs>
                <w:tab w:val="left" w:pos="2085"/>
              </w:tabs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0B06BE">
              <w:rPr>
                <w:rFonts w:ascii="PT Astra Serif" w:hAnsi="PT Astra Serif"/>
                <w:bCs/>
                <w:sz w:val="28"/>
                <w:szCs w:val="28"/>
              </w:rPr>
              <w:t xml:space="preserve">Семина Клавдия Ивановна </w:t>
            </w:r>
          </w:p>
        </w:tc>
        <w:tc>
          <w:tcPr>
            <w:tcW w:w="5500" w:type="dxa"/>
          </w:tcPr>
          <w:p w:rsidR="000B06BE" w:rsidRPr="000B06BE" w:rsidRDefault="000B06BE" w:rsidP="000A0E81">
            <w:pPr>
              <w:tabs>
                <w:tab w:val="left" w:pos="2085"/>
              </w:tabs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0B06BE">
              <w:rPr>
                <w:rFonts w:ascii="PT Astra Serif" w:hAnsi="PT Astra Serif"/>
                <w:bCs/>
                <w:sz w:val="28"/>
                <w:szCs w:val="28"/>
              </w:rPr>
              <w:t xml:space="preserve">Общая долевая собственность, 9,15 га без выдела в натуре </w:t>
            </w:r>
          </w:p>
          <w:p w:rsidR="000B06BE" w:rsidRPr="000B06BE" w:rsidRDefault="000B06BE" w:rsidP="000A0E81">
            <w:pPr>
              <w:tabs>
                <w:tab w:val="left" w:pos="2085"/>
              </w:tabs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0B06BE">
              <w:rPr>
                <w:rFonts w:ascii="PT Astra Serif" w:hAnsi="PT Astra Serif"/>
                <w:bCs/>
                <w:sz w:val="28"/>
                <w:szCs w:val="28"/>
              </w:rPr>
              <w:t>73:04:021501:88-73/029/2019-1</w:t>
            </w:r>
          </w:p>
        </w:tc>
        <w:tc>
          <w:tcPr>
            <w:tcW w:w="2680" w:type="dxa"/>
          </w:tcPr>
          <w:p w:rsidR="000B06BE" w:rsidRPr="000B06BE" w:rsidRDefault="000B06BE" w:rsidP="000A0E81">
            <w:pPr>
              <w:tabs>
                <w:tab w:val="left" w:pos="2085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B06BE">
              <w:rPr>
                <w:rFonts w:ascii="PT Astra Serif" w:hAnsi="PT Astra Serif"/>
                <w:bCs/>
                <w:sz w:val="28"/>
                <w:szCs w:val="28"/>
              </w:rPr>
              <w:t>9/3330</w:t>
            </w:r>
          </w:p>
        </w:tc>
        <w:tc>
          <w:tcPr>
            <w:tcW w:w="3220" w:type="dxa"/>
          </w:tcPr>
          <w:p w:rsidR="000B06BE" w:rsidRPr="000B06BE" w:rsidRDefault="000B06BE" w:rsidP="000A0E81">
            <w:pPr>
              <w:tabs>
                <w:tab w:val="left" w:pos="2085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B06BE">
              <w:rPr>
                <w:rFonts w:ascii="PT Astra Serif" w:hAnsi="PT Astra Serif"/>
                <w:bCs/>
                <w:sz w:val="28"/>
                <w:szCs w:val="28"/>
              </w:rPr>
              <w:t>9,15 га</w:t>
            </w:r>
          </w:p>
        </w:tc>
      </w:tr>
    </w:tbl>
    <w:p w:rsidR="000B06BE" w:rsidRPr="000B06BE" w:rsidRDefault="000B06BE" w:rsidP="000B06BE">
      <w:pPr>
        <w:tabs>
          <w:tab w:val="left" w:pos="2085"/>
        </w:tabs>
        <w:rPr>
          <w:rFonts w:ascii="PT Astra Serif" w:hAnsi="PT Astra Serif"/>
          <w:sz w:val="28"/>
          <w:szCs w:val="28"/>
        </w:rPr>
      </w:pPr>
    </w:p>
    <w:p w:rsidR="000B06BE" w:rsidRPr="000B06BE" w:rsidRDefault="000B06BE" w:rsidP="000B06BE">
      <w:pPr>
        <w:tabs>
          <w:tab w:val="left" w:pos="3375"/>
        </w:tabs>
        <w:rPr>
          <w:rFonts w:ascii="PT Astra Serif" w:hAnsi="PT Astra Serif"/>
          <w:sz w:val="28"/>
          <w:szCs w:val="28"/>
        </w:rPr>
      </w:pPr>
      <w:r w:rsidRPr="000B06BE">
        <w:rPr>
          <w:rFonts w:ascii="PT Astra Serif" w:hAnsi="PT Astra Serif"/>
          <w:sz w:val="28"/>
          <w:szCs w:val="28"/>
        </w:rPr>
        <w:tab/>
      </w:r>
    </w:p>
    <w:p w:rsidR="000B06BE" w:rsidRPr="000B06BE" w:rsidRDefault="000B06BE">
      <w:pPr>
        <w:rPr>
          <w:rFonts w:ascii="PT Astra Serif" w:hAnsi="PT Astra Serif"/>
          <w:sz w:val="28"/>
          <w:szCs w:val="28"/>
        </w:rPr>
      </w:pPr>
    </w:p>
    <w:sectPr w:rsidR="000B06BE" w:rsidRPr="000B0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6BE"/>
    <w:rsid w:val="000B06BE"/>
    <w:rsid w:val="0016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6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0B06BE"/>
    <w:pPr>
      <w:widowControl w:val="0"/>
      <w:autoSpaceDE w:val="0"/>
      <w:spacing w:line="331" w:lineRule="exact"/>
      <w:ind w:hanging="346"/>
    </w:pPr>
    <w:rPr>
      <w:rFonts w:eastAsia="Calibri"/>
    </w:rPr>
  </w:style>
  <w:style w:type="character" w:customStyle="1" w:styleId="FontStyle12">
    <w:name w:val="Font Style12"/>
    <w:rsid w:val="000B06BE"/>
    <w:rPr>
      <w:rFonts w:ascii="Times New Roman" w:hAnsi="Times New Roman" w:cs="Times New Roman" w:hint="default"/>
      <w:sz w:val="24"/>
      <w:szCs w:val="24"/>
    </w:rPr>
  </w:style>
  <w:style w:type="table" w:styleId="a3">
    <w:name w:val="Table Grid"/>
    <w:basedOn w:val="a1"/>
    <w:uiPriority w:val="59"/>
    <w:rsid w:val="000B0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2</cp:revision>
  <dcterms:created xsi:type="dcterms:W3CDTF">2025-05-29T06:34:00Z</dcterms:created>
  <dcterms:modified xsi:type="dcterms:W3CDTF">2025-05-29T06:49:00Z</dcterms:modified>
</cp:coreProperties>
</file>