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23" w:rsidRDefault="007E4E23" w:rsidP="007E4E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E4E23" w:rsidRDefault="007E4E23" w:rsidP="007E4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7E4E23" w:rsidRDefault="007E4E23" w:rsidP="007E4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КОРЖЕВСКОЕ СЕЛЬСКОЕ ПОСЕЛЕНИЕ</w:t>
      </w:r>
    </w:p>
    <w:p w:rsidR="007E4E23" w:rsidRDefault="007E4E23" w:rsidP="007E4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ИНЗЕНСКОГО РАЙОНА УЛЬЯНОВСКОЙ ОБЛАСТИ</w:t>
      </w:r>
    </w:p>
    <w:p w:rsidR="007E4E23" w:rsidRDefault="007E4E23" w:rsidP="007E4E23">
      <w:pPr>
        <w:jc w:val="center"/>
        <w:rPr>
          <w:sz w:val="28"/>
          <w:szCs w:val="28"/>
        </w:rPr>
      </w:pPr>
    </w:p>
    <w:p w:rsidR="007E4E23" w:rsidRDefault="007E4E23" w:rsidP="007E4E23">
      <w:pPr>
        <w:jc w:val="center"/>
        <w:rPr>
          <w:sz w:val="28"/>
          <w:szCs w:val="28"/>
        </w:rPr>
      </w:pPr>
    </w:p>
    <w:p w:rsidR="007E4E23" w:rsidRDefault="007E4E23" w:rsidP="007E4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E4E23" w:rsidRDefault="007E4E23" w:rsidP="007E4E23">
      <w:pPr>
        <w:jc w:val="center"/>
        <w:rPr>
          <w:sz w:val="28"/>
          <w:szCs w:val="28"/>
        </w:rPr>
      </w:pPr>
    </w:p>
    <w:p w:rsidR="007E4E23" w:rsidRDefault="007E4E23" w:rsidP="007E4E23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21</w:t>
      </w:r>
    </w:p>
    <w:p w:rsidR="007E4E23" w:rsidRDefault="007E4E23" w:rsidP="007E4E23">
      <w:pPr>
        <w:pStyle w:val="a3"/>
        <w:tabs>
          <w:tab w:val="left" w:pos="708"/>
        </w:tabs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Экз. №___ </w:t>
      </w:r>
    </w:p>
    <w:p w:rsidR="007E4E23" w:rsidRDefault="007E4E23" w:rsidP="007E4E23">
      <w:pPr>
        <w:pStyle w:val="a3"/>
        <w:tabs>
          <w:tab w:val="left" w:pos="708"/>
        </w:tabs>
        <w:jc w:val="center"/>
        <w:rPr>
          <w:szCs w:val="28"/>
        </w:rPr>
      </w:pPr>
      <w:r>
        <w:rPr>
          <w:rFonts w:ascii="Times New Roman CYR" w:hAnsi="Times New Roman CYR"/>
          <w:szCs w:val="28"/>
        </w:rPr>
        <w:t xml:space="preserve">  с</w:t>
      </w:r>
      <w:proofErr w:type="gramStart"/>
      <w:r>
        <w:rPr>
          <w:rFonts w:ascii="Times New Roman CYR" w:hAnsi="Times New Roman CYR"/>
          <w:szCs w:val="28"/>
        </w:rPr>
        <w:t>.К</w:t>
      </w:r>
      <w:proofErr w:type="gramEnd"/>
      <w:r>
        <w:rPr>
          <w:rFonts w:ascii="Times New Roman CYR" w:hAnsi="Times New Roman CYR"/>
          <w:szCs w:val="28"/>
        </w:rPr>
        <w:t xml:space="preserve">оржевка                                     </w:t>
      </w:r>
    </w:p>
    <w:p w:rsidR="007E4E23" w:rsidRDefault="007E4E23" w:rsidP="007E4E2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7E4E23" w:rsidRDefault="007E4E23" w:rsidP="007E4E2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Коржевское сельское поселение  </w:t>
      </w:r>
      <w:proofErr w:type="spellStart"/>
      <w:r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района Ульяновской области</w:t>
      </w:r>
    </w:p>
    <w:p w:rsidR="007E4E23" w:rsidRDefault="007E4E23" w:rsidP="007E4E23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Коржевское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20.05.2025      № 20  «О создании комиссии по вопросам градостроительной деятельности   на территории 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администрация МО Коржевское сельское поселение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Подготовить проект о внесении изменений в Правила землепользования и застройки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района Ульяновской области, утверждённых Решением Совета депутатов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17.05.2011 г. № 16 «Об утверждении генерального плана и правил землепользования и застройки муниципального образования Коржевское сельское поселение»;</w:t>
      </w:r>
    </w:p>
    <w:p w:rsidR="007E4E23" w:rsidRDefault="007E4E23" w:rsidP="007E4E23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pacing w:val="-3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 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pacing w:val="-3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 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настоящее постановление в газете «Вперед».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на следующий день после дня его официального обнародования.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поселения                                                 В.Н.Федянина</w:t>
      </w: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rPr>
          <w:rFonts w:ascii="PT Astra Serif" w:hAnsi="PT Astra Serif"/>
          <w:sz w:val="28"/>
          <w:szCs w:val="28"/>
        </w:rPr>
      </w:pPr>
    </w:p>
    <w:p w:rsidR="007E4E23" w:rsidRDefault="007E4E23" w:rsidP="007E4E23">
      <w:pPr>
        <w:tabs>
          <w:tab w:val="left" w:pos="6096"/>
        </w:tabs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Приложение №1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к постановлению администрации муниципального образования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Коржевское сельское поселение 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hAnsi="PT Astra Serif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Ульяновской области</w:t>
      </w:r>
    </w:p>
    <w:p w:rsidR="007E4E23" w:rsidRDefault="007E4E23" w:rsidP="007E4E23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от 21.05.2025 №21</w:t>
      </w:r>
    </w:p>
    <w:p w:rsidR="007E4E23" w:rsidRDefault="007E4E23" w:rsidP="007E4E23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Этапы градостроительного зонирования по внесению изменений в Правила землепользования и застройки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b/>
          <w:spacing w:val="-3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pacing w:val="-3"/>
          <w:sz w:val="28"/>
          <w:szCs w:val="28"/>
        </w:rPr>
        <w:t xml:space="preserve">  района Ульяновской области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района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о внесении изменений в правила землепользования и застройки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pacing w:val="-3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 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Разработка проекта о внесении изменений в ПЗЗ.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3-й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о внесении изменений в ПЗЗ и подготовка заключений на проект о внесении изменений в ПЗЗ. 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4-й этап.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района Ульяновской области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5-й этап.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Направление проекта о внесении изменений в ПЗЗ в Министерство имущественных отношений и архитектуры Ульяновской области.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6-й этап.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о внесении изменений в ПЗЗ.</w:t>
      </w:r>
    </w:p>
    <w:p w:rsidR="007E4E23" w:rsidRDefault="007E4E23" w:rsidP="007E4E23">
      <w:pPr>
        <w:shd w:val="clear" w:color="auto" w:fill="FFFFFF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7-й этап.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Публикация проекта о внесении изменений в ПЗЗ на официальном сайте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Инзенский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 ФГИС ТП. </w:t>
      </w: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lastRenderedPageBreak/>
        <w:t>Приложение №2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к постановлению администрации муниципального образования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Коржевское сельское поселение 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</w:p>
    <w:p w:rsidR="007E4E23" w:rsidRDefault="007E4E23" w:rsidP="007E4E23">
      <w:pPr>
        <w:widowControl w:val="0"/>
        <w:autoSpaceDE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Ульяновской области</w:t>
      </w:r>
    </w:p>
    <w:p w:rsidR="007E4E23" w:rsidRDefault="007E4E23" w:rsidP="007E4E23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kern w:val="2"/>
          <w:sz w:val="28"/>
          <w:szCs w:val="28"/>
          <w:lang w:eastAsia="hi-IN" w:bidi="hi-IN"/>
        </w:rPr>
        <w:t>от 21.05.2025 № 21</w:t>
      </w:r>
    </w:p>
    <w:p w:rsidR="007E4E23" w:rsidRDefault="007E4E23" w:rsidP="007E4E23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:rsidR="007E4E23" w:rsidRDefault="007E4E23" w:rsidP="007E4E23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и сроки проведения работ по внесению изменений в правила землепользования и застройки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b/>
          <w:spacing w:val="-3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pacing w:val="-3"/>
          <w:sz w:val="28"/>
          <w:szCs w:val="28"/>
        </w:rPr>
        <w:t xml:space="preserve">  района 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3573"/>
        <w:gridCol w:w="2242"/>
        <w:gridCol w:w="2863"/>
      </w:tblGrid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Calibri" w:hAnsi="PT Astra Serif"/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eastAsia="Calibri" w:hAnsi="PT Astra Serif"/>
                <w:b/>
                <w:bCs/>
                <w:lang w:eastAsia="en-US"/>
              </w:rPr>
              <w:t>/</w:t>
            </w:r>
            <w:proofErr w:type="spellStart"/>
            <w:r>
              <w:rPr>
                <w:rFonts w:ascii="PT Astra Serif" w:eastAsia="Calibri" w:hAnsi="PT Astra Serif"/>
                <w:b/>
                <w:bCs/>
                <w:lang w:eastAsia="en-US"/>
              </w:rPr>
              <w:t>п</w:t>
            </w:r>
            <w:proofErr w:type="spellEnd"/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lang w:eastAsia="en-US"/>
              </w:rPr>
              <w:t>Срок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 xml:space="preserve">Принятие постановления администрации муниципального образования Коржевское сельское поселение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района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 xml:space="preserve">Ульяновской области «О подготовке проекта о внесении изменений в правила землепользования и застройки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lang w:eastAsia="en-US"/>
              </w:rPr>
              <w:t xml:space="preserve">Коржевское сельское поселение </w:t>
            </w:r>
            <w:proofErr w:type="spellStart"/>
            <w:r>
              <w:rPr>
                <w:rFonts w:ascii="PT Astra Serif" w:eastAsia="Calibri" w:hAnsi="PT Astra Serif"/>
                <w:spacing w:val="-3"/>
                <w:lang w:eastAsia="en-US"/>
              </w:rPr>
              <w:t>Инзенского</w:t>
            </w:r>
            <w:proofErr w:type="spellEnd"/>
            <w:r>
              <w:rPr>
                <w:rFonts w:ascii="PT Astra Serif" w:eastAsia="Calibri" w:hAnsi="PT Astra Serif"/>
                <w:spacing w:val="-3"/>
                <w:lang w:eastAsia="en-US"/>
              </w:rPr>
              <w:t xml:space="preserve">  района Ульяновской области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Май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lang w:eastAsia="en-US"/>
              </w:rPr>
              <w:t>2025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Октябрь 2025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 НВЦ «Интеграционные технологии»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 xml:space="preserve">Осуществление проверки проекта и </w:t>
            </w:r>
            <w:proofErr w:type="gramStart"/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внесении</w:t>
            </w:r>
            <w:proofErr w:type="gramEnd"/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 xml:space="preserve"> изменений в ПЗЗ и подготовка заключений на проект о внесении изменений в ПЗЗ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 течение 5 дней с момента получения проекта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Министерство имущественных отношений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и архитектуры Ульяновской области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 xml:space="preserve">Проведение публичных слушаний по рассмотрению проекта о внесении изменений в правила землепользования и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lastRenderedPageBreak/>
              <w:t xml:space="preserve">застройки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lang w:eastAsia="en-US"/>
              </w:rPr>
              <w:t xml:space="preserve">Коржевское сельское поселение </w:t>
            </w:r>
            <w:proofErr w:type="spellStart"/>
            <w:r>
              <w:rPr>
                <w:rFonts w:ascii="PT Astra Serif" w:eastAsia="Calibri" w:hAnsi="PT Astra Serif"/>
                <w:spacing w:val="-3"/>
                <w:lang w:eastAsia="en-US"/>
              </w:rPr>
              <w:t>Инзенского</w:t>
            </w:r>
            <w:proofErr w:type="spellEnd"/>
            <w:r>
              <w:rPr>
                <w:rFonts w:ascii="PT Astra Serif" w:eastAsia="Calibri" w:hAnsi="PT Astra Serif"/>
                <w:spacing w:val="-3"/>
                <w:lang w:eastAsia="en-US"/>
              </w:rPr>
              <w:t xml:space="preserve">  района Ульяновской области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в течение 1 месяца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lastRenderedPageBreak/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pStyle w:val="a7"/>
              <w:spacing w:line="276" w:lineRule="auto"/>
              <w:ind w:left="0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Доработка проекта о внесении изменений в ПЗЗ по результатам публичных слушаний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03.03.2026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 НВЦ «Интеграционные технологии»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Рассмотрение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 xml:space="preserve"> и доработка проекта о внесении изменений в ПЗЗ в случае выявления замечаний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04.05.2026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Министерство имущественных отношений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и архитектуры Ульяновской области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4E23" w:rsidRDefault="007E4E2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 НВЦ «Интеграционные технологии»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Утверждение проекта о внесении изменений в ПЗЗ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 течение 45 дней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Министерство имущественных отношений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>и архитектуры Ульяновской области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 xml:space="preserve">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</w:tr>
      <w:tr w:rsidR="007E4E23" w:rsidTr="007E4E23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 xml:space="preserve">Публикация проекта о внесении изменений в ПЗЗ на официальном сайте администрации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 xml:space="preserve"> и ФГИС ТП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 xml:space="preserve">в течение 10 дней со дня утверждения приказа о внесении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изменений в ПЗЗ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3" w:rsidRDefault="007E4E23">
            <w:pPr>
              <w:snapToGri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lastRenderedPageBreak/>
              <w:t>Министерство имущественных отношений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t xml:space="preserve">и архитектуры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  <w:lang w:eastAsia="en-US"/>
              </w:rPr>
              <w:lastRenderedPageBreak/>
              <w:t>Ульяновской области</w:t>
            </w:r>
          </w:p>
          <w:p w:rsidR="007E4E23" w:rsidRDefault="007E4E2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4E23" w:rsidRDefault="007E4E23">
            <w:pPr>
              <w:spacing w:line="276" w:lineRule="auto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Администрация  муниципального образования </w:t>
            </w:r>
            <w:r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Коржевское сельское поселение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 района Ульяновской области</w:t>
            </w:r>
          </w:p>
        </w:tc>
      </w:tr>
    </w:tbl>
    <w:p w:rsidR="007E4E23" w:rsidRDefault="007E4E23" w:rsidP="007E4E23">
      <w:pPr>
        <w:pStyle w:val="2"/>
        <w:jc w:val="left"/>
        <w:rPr>
          <w:rFonts w:ascii="PT Astra Serif" w:hAnsi="PT Astra Serif"/>
        </w:rPr>
      </w:pPr>
    </w:p>
    <w:p w:rsidR="007E4E23" w:rsidRDefault="007E4E23" w:rsidP="007E4E23"/>
    <w:p w:rsidR="007E4E23" w:rsidRDefault="007E4E23"/>
    <w:sectPr w:rsidR="007E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23"/>
    <w:rsid w:val="007E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4E23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4E2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7E4E23"/>
    <w:pPr>
      <w:tabs>
        <w:tab w:val="center" w:pos="4153"/>
        <w:tab w:val="right" w:pos="8306"/>
      </w:tabs>
      <w:suppressAutoHyphens w:val="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7E4E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autoRedefine/>
    <w:qFormat/>
    <w:locked/>
    <w:rsid w:val="007E4E23"/>
    <w:rPr>
      <w:rFonts w:eastAsia="Times New Roman"/>
    </w:rPr>
  </w:style>
  <w:style w:type="paragraph" w:styleId="a6">
    <w:name w:val="No Spacing"/>
    <w:link w:val="a5"/>
    <w:autoRedefine/>
    <w:qFormat/>
    <w:rsid w:val="007E4E23"/>
    <w:pPr>
      <w:suppressAutoHyphens/>
      <w:spacing w:after="0" w:line="240" w:lineRule="auto"/>
    </w:pPr>
    <w:rPr>
      <w:rFonts w:eastAsia="Times New Roman"/>
    </w:rPr>
  </w:style>
  <w:style w:type="paragraph" w:styleId="a7">
    <w:name w:val="List Paragraph"/>
    <w:basedOn w:val="a"/>
    <w:autoRedefine/>
    <w:uiPriority w:val="34"/>
    <w:qFormat/>
    <w:rsid w:val="007E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2025-05-22T09:28:00Z</dcterms:created>
  <dcterms:modified xsi:type="dcterms:W3CDTF">2025-05-22T09:29:00Z</dcterms:modified>
</cp:coreProperties>
</file>