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D9" w:rsidRPr="00D8441C" w:rsidRDefault="00C535D9" w:rsidP="00C535D9">
      <w:pPr>
        <w:pStyle w:val="a3"/>
        <w:rPr>
          <w:rFonts w:ascii="PT Astra Serif" w:hAnsi="PT Astra Serif" w:cs="Times New Roman"/>
          <w:sz w:val="28"/>
          <w:szCs w:val="28"/>
        </w:rPr>
      </w:pPr>
      <w:r w:rsidRPr="00D8441C">
        <w:rPr>
          <w:rFonts w:ascii="PT Astra Serif" w:hAnsi="PT Astra Serif" w:cs="Times New Roman"/>
          <w:sz w:val="28"/>
          <w:szCs w:val="28"/>
        </w:rPr>
        <w:t xml:space="preserve">                                          СОВЕТ ДЕПУТАТОВ</w:t>
      </w:r>
    </w:p>
    <w:p w:rsidR="00C535D9" w:rsidRPr="00D8441C" w:rsidRDefault="00C535D9" w:rsidP="00C535D9">
      <w:pPr>
        <w:pStyle w:val="a3"/>
        <w:rPr>
          <w:rFonts w:ascii="PT Astra Serif" w:hAnsi="PT Astra Serif" w:cs="Times New Roman"/>
          <w:sz w:val="28"/>
          <w:szCs w:val="28"/>
        </w:rPr>
      </w:pPr>
      <w:r w:rsidRPr="00D8441C">
        <w:rPr>
          <w:rFonts w:ascii="PT Astra Serif" w:hAnsi="PT Astra Serif" w:cs="Times New Roman"/>
          <w:sz w:val="28"/>
          <w:szCs w:val="28"/>
        </w:rPr>
        <w:t xml:space="preserve"> МУНИЦИПАЛЬНОГО ОБРАЗОВАНИЯ КОРЖЕВСКОЕ СЕЛЬСКОЕ   ПОСЕЛЕНИЕ ИНЗЕНСКОГО РАЙОНА  УЛЬЯНОВСКОЙ ОБЛАСТИ </w:t>
      </w:r>
    </w:p>
    <w:p w:rsidR="00C535D9" w:rsidRPr="00D8441C" w:rsidRDefault="00C535D9" w:rsidP="00C535D9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C535D9" w:rsidRPr="00D8441C" w:rsidRDefault="00C535D9" w:rsidP="00C535D9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C535D9" w:rsidRPr="00D8441C" w:rsidRDefault="00C535D9" w:rsidP="00C535D9">
      <w:pPr>
        <w:pStyle w:val="a3"/>
        <w:rPr>
          <w:rFonts w:ascii="PT Astra Serif" w:hAnsi="PT Astra Serif" w:cs="Times New Roman"/>
          <w:sz w:val="28"/>
          <w:szCs w:val="28"/>
        </w:rPr>
      </w:pPr>
      <w:r w:rsidRPr="00D8441C">
        <w:rPr>
          <w:rFonts w:ascii="PT Astra Serif" w:hAnsi="PT Astra Serif" w:cs="Times New Roman"/>
          <w:sz w:val="28"/>
          <w:szCs w:val="28"/>
        </w:rPr>
        <w:t xml:space="preserve">                                     </w:t>
      </w:r>
      <w:bookmarkStart w:id="0" w:name="_GoBack"/>
      <w:bookmarkEnd w:id="0"/>
      <w:r w:rsidRPr="00D8441C">
        <w:rPr>
          <w:rFonts w:ascii="PT Astra Serif" w:hAnsi="PT Astra Serif" w:cs="Times New Roman"/>
          <w:sz w:val="28"/>
          <w:szCs w:val="28"/>
        </w:rPr>
        <w:t xml:space="preserve">           </w:t>
      </w:r>
      <w:proofErr w:type="gramStart"/>
      <w:r w:rsidRPr="00D8441C">
        <w:rPr>
          <w:rFonts w:ascii="PT Astra Serif" w:hAnsi="PT Astra Serif" w:cs="Times New Roman"/>
          <w:sz w:val="28"/>
          <w:szCs w:val="28"/>
        </w:rPr>
        <w:t>Р</w:t>
      </w:r>
      <w:proofErr w:type="gramEnd"/>
      <w:r w:rsidRPr="00D8441C">
        <w:rPr>
          <w:rFonts w:ascii="PT Astra Serif" w:hAnsi="PT Astra Serif" w:cs="Times New Roman"/>
          <w:sz w:val="28"/>
          <w:szCs w:val="28"/>
        </w:rPr>
        <w:t xml:space="preserve"> Е Ш Е Н И Е</w:t>
      </w:r>
    </w:p>
    <w:p w:rsidR="00C535D9" w:rsidRPr="00D8441C" w:rsidRDefault="00C535D9" w:rsidP="00C535D9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C535D9" w:rsidRPr="00D8441C" w:rsidRDefault="00C535D9" w:rsidP="00C535D9">
      <w:pPr>
        <w:pStyle w:val="a3"/>
        <w:rPr>
          <w:rFonts w:ascii="PT Astra Serif" w:hAnsi="PT Astra Serif" w:cs="Times New Roman"/>
          <w:sz w:val="28"/>
          <w:szCs w:val="28"/>
        </w:rPr>
      </w:pPr>
      <w:r w:rsidRPr="00D8441C">
        <w:rPr>
          <w:rFonts w:ascii="PT Astra Serif" w:hAnsi="PT Astra Serif" w:cs="Times New Roman"/>
          <w:sz w:val="28"/>
          <w:szCs w:val="28"/>
        </w:rPr>
        <w:t xml:space="preserve">                                                 с</w:t>
      </w:r>
      <w:proofErr w:type="gramStart"/>
      <w:r w:rsidRPr="00D8441C">
        <w:rPr>
          <w:rFonts w:ascii="PT Astra Serif" w:hAnsi="PT Astra Serif" w:cs="Times New Roman"/>
          <w:sz w:val="28"/>
          <w:szCs w:val="28"/>
        </w:rPr>
        <w:t>.К</w:t>
      </w:r>
      <w:proofErr w:type="gramEnd"/>
      <w:r w:rsidRPr="00D8441C">
        <w:rPr>
          <w:rFonts w:ascii="PT Astra Serif" w:hAnsi="PT Astra Serif" w:cs="Times New Roman"/>
          <w:sz w:val="28"/>
          <w:szCs w:val="28"/>
        </w:rPr>
        <w:t xml:space="preserve">оржевка                </w:t>
      </w:r>
    </w:p>
    <w:p w:rsidR="00C535D9" w:rsidRPr="00D8441C" w:rsidRDefault="00C535D9" w:rsidP="00C535D9">
      <w:pPr>
        <w:pStyle w:val="a3"/>
        <w:rPr>
          <w:rFonts w:ascii="PT Astra Serif" w:hAnsi="PT Astra Serif" w:cs="Times New Roman"/>
          <w:sz w:val="28"/>
          <w:szCs w:val="28"/>
        </w:rPr>
      </w:pPr>
      <w:r w:rsidRPr="00D8441C">
        <w:rPr>
          <w:rFonts w:ascii="PT Astra Serif" w:hAnsi="PT Astra Serif" w:cs="Times New Roman"/>
          <w:sz w:val="28"/>
          <w:szCs w:val="28"/>
        </w:rPr>
        <w:t>27  марта  202</w:t>
      </w:r>
      <w:r w:rsidR="00D8441C">
        <w:rPr>
          <w:rFonts w:ascii="PT Astra Serif" w:hAnsi="PT Astra Serif" w:cs="Times New Roman"/>
          <w:sz w:val="28"/>
          <w:szCs w:val="28"/>
        </w:rPr>
        <w:t>5</w:t>
      </w:r>
      <w:r w:rsidRPr="00D8441C">
        <w:rPr>
          <w:rFonts w:ascii="PT Astra Serif" w:hAnsi="PT Astra Serif" w:cs="Times New Roman"/>
          <w:sz w:val="28"/>
          <w:szCs w:val="28"/>
        </w:rPr>
        <w:t xml:space="preserve">г .                                                                                      №2                                                                                                                                                     </w:t>
      </w:r>
    </w:p>
    <w:p w:rsidR="00C535D9" w:rsidRPr="00D8441C" w:rsidRDefault="00C535D9" w:rsidP="00C535D9">
      <w:pPr>
        <w:pStyle w:val="a3"/>
        <w:rPr>
          <w:rFonts w:ascii="PT Astra Serif" w:hAnsi="PT Astra Serif" w:cs="Times New Roman"/>
          <w:sz w:val="28"/>
          <w:szCs w:val="28"/>
        </w:rPr>
      </w:pPr>
      <w:r w:rsidRPr="00D8441C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Экз.___  </w:t>
      </w:r>
    </w:p>
    <w:p w:rsidR="00C535D9" w:rsidRPr="00D8441C" w:rsidRDefault="00C535D9" w:rsidP="00C535D9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C535D9" w:rsidRPr="00D8441C" w:rsidRDefault="00C535D9" w:rsidP="00D8441C">
      <w:pPr>
        <w:pStyle w:val="a3"/>
        <w:rPr>
          <w:rFonts w:ascii="PT Astra Serif" w:hAnsi="PT Astra Serif" w:cs="Times New Roman"/>
          <w:sz w:val="28"/>
          <w:szCs w:val="28"/>
        </w:rPr>
      </w:pPr>
      <w:r w:rsidRPr="00D8441C">
        <w:rPr>
          <w:rFonts w:ascii="PT Astra Serif" w:hAnsi="PT Astra Serif" w:cs="Times New Roman"/>
          <w:sz w:val="28"/>
          <w:szCs w:val="28"/>
        </w:rPr>
        <w:t xml:space="preserve">        Об отчёте  главы администрации муниципального образования   Коржевское сельское поселение </w:t>
      </w:r>
      <w:proofErr w:type="spellStart"/>
      <w:r w:rsidRPr="00D8441C">
        <w:rPr>
          <w:rFonts w:ascii="PT Astra Serif" w:hAnsi="PT Astra Serif" w:cs="Times New Roman"/>
          <w:sz w:val="28"/>
          <w:szCs w:val="28"/>
        </w:rPr>
        <w:t>Инзенского</w:t>
      </w:r>
      <w:proofErr w:type="spellEnd"/>
      <w:r w:rsidRPr="00D8441C">
        <w:rPr>
          <w:rFonts w:ascii="PT Astra Serif" w:hAnsi="PT Astra Serif" w:cs="Times New Roman"/>
          <w:sz w:val="28"/>
          <w:szCs w:val="28"/>
        </w:rPr>
        <w:t xml:space="preserve"> района Ульяновской области </w:t>
      </w:r>
    </w:p>
    <w:p w:rsidR="00C535D9" w:rsidRPr="00D8441C" w:rsidRDefault="00C535D9" w:rsidP="00C535D9">
      <w:pPr>
        <w:pStyle w:val="a3"/>
        <w:rPr>
          <w:rFonts w:ascii="PT Astra Serif" w:hAnsi="PT Astra Serif" w:cs="Times New Roman"/>
          <w:sz w:val="28"/>
          <w:szCs w:val="28"/>
        </w:rPr>
      </w:pPr>
      <w:r w:rsidRPr="00D8441C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</w:t>
      </w:r>
    </w:p>
    <w:p w:rsidR="00C535D9" w:rsidRPr="00D8441C" w:rsidRDefault="00C535D9" w:rsidP="00C535D9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C535D9" w:rsidRPr="00D8441C" w:rsidRDefault="00C535D9" w:rsidP="00C535D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D8441C">
        <w:rPr>
          <w:rFonts w:ascii="PT Astra Serif" w:hAnsi="PT Astra Serif" w:cs="Times New Roman"/>
          <w:sz w:val="28"/>
          <w:szCs w:val="28"/>
        </w:rPr>
        <w:t xml:space="preserve">     В  соответствии  с  Уставом  муниципального  образования                                                                                                                  Коржевское сельское  поселение  </w:t>
      </w:r>
      <w:proofErr w:type="spellStart"/>
      <w:r w:rsidRPr="00D8441C">
        <w:rPr>
          <w:rFonts w:ascii="PT Astra Serif" w:hAnsi="PT Astra Serif" w:cs="Times New Roman"/>
          <w:sz w:val="28"/>
          <w:szCs w:val="28"/>
        </w:rPr>
        <w:t>Инзенского</w:t>
      </w:r>
      <w:proofErr w:type="spellEnd"/>
      <w:r w:rsidRPr="00D8441C">
        <w:rPr>
          <w:rFonts w:ascii="PT Astra Serif" w:hAnsi="PT Astra Serif" w:cs="Times New Roman"/>
          <w:sz w:val="28"/>
          <w:szCs w:val="28"/>
        </w:rPr>
        <w:t xml:space="preserve">  района  Ульяновской  области, «Об утверждении Положения о порядке </w:t>
      </w:r>
      <w:proofErr w:type="gramStart"/>
      <w:r w:rsidRPr="00D8441C">
        <w:rPr>
          <w:rFonts w:ascii="PT Astra Serif" w:hAnsi="PT Astra Serif" w:cs="Times New Roman"/>
          <w:sz w:val="28"/>
          <w:szCs w:val="28"/>
        </w:rPr>
        <w:t>заслушивания ежегодн</w:t>
      </w:r>
      <w:r w:rsidR="00997105">
        <w:rPr>
          <w:rFonts w:ascii="PT Astra Serif" w:hAnsi="PT Astra Serif" w:cs="Times New Roman"/>
          <w:sz w:val="28"/>
          <w:szCs w:val="28"/>
        </w:rPr>
        <w:t>ого</w:t>
      </w:r>
      <w:r w:rsidRPr="00D8441C">
        <w:rPr>
          <w:rFonts w:ascii="PT Astra Serif" w:hAnsi="PT Astra Serif" w:cs="Times New Roman"/>
          <w:sz w:val="28"/>
          <w:szCs w:val="28"/>
        </w:rPr>
        <w:t xml:space="preserve">  отчёта  главы администрации муниципального образования</w:t>
      </w:r>
      <w:proofErr w:type="gramEnd"/>
      <w:r w:rsidRPr="00D8441C">
        <w:rPr>
          <w:rFonts w:ascii="PT Astra Serif" w:hAnsi="PT Astra Serif" w:cs="Times New Roman"/>
          <w:sz w:val="28"/>
          <w:szCs w:val="28"/>
        </w:rPr>
        <w:t xml:space="preserve">  о результатах  своей деятельности, деятельности  администрации муниципального образования, Совет  депутатов  муниципального  образования  Коржевское сельское  поселение </w:t>
      </w:r>
      <w:proofErr w:type="spellStart"/>
      <w:r w:rsidRPr="00D8441C">
        <w:rPr>
          <w:rFonts w:ascii="PT Astra Serif" w:hAnsi="PT Astra Serif" w:cs="Times New Roman"/>
          <w:sz w:val="28"/>
          <w:szCs w:val="28"/>
        </w:rPr>
        <w:t>Инзенского</w:t>
      </w:r>
      <w:proofErr w:type="spellEnd"/>
      <w:r w:rsidRPr="00D8441C">
        <w:rPr>
          <w:rFonts w:ascii="PT Astra Serif" w:hAnsi="PT Astra Serif" w:cs="Times New Roman"/>
          <w:sz w:val="28"/>
          <w:szCs w:val="28"/>
        </w:rPr>
        <w:t xml:space="preserve"> района Ульяновской области </w:t>
      </w:r>
    </w:p>
    <w:p w:rsidR="00C535D9" w:rsidRPr="00D8441C" w:rsidRDefault="00C535D9" w:rsidP="00C535D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D8441C">
        <w:rPr>
          <w:rFonts w:ascii="PT Astra Serif" w:hAnsi="PT Astra Serif" w:cs="Times New Roman"/>
          <w:sz w:val="28"/>
          <w:szCs w:val="28"/>
        </w:rPr>
        <w:t>РЕШИЛ:</w:t>
      </w:r>
    </w:p>
    <w:p w:rsidR="00C535D9" w:rsidRPr="00D8441C" w:rsidRDefault="00C535D9" w:rsidP="00C535D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C535D9" w:rsidRPr="00D8441C" w:rsidRDefault="00C535D9" w:rsidP="00D8441C">
      <w:pPr>
        <w:pStyle w:val="a3"/>
        <w:numPr>
          <w:ilvl w:val="0"/>
          <w:numId w:val="1"/>
        </w:numPr>
        <w:ind w:left="567" w:hanging="207"/>
        <w:jc w:val="both"/>
        <w:rPr>
          <w:rFonts w:ascii="PT Astra Serif" w:hAnsi="PT Astra Serif" w:cs="Times New Roman"/>
          <w:sz w:val="28"/>
          <w:szCs w:val="28"/>
        </w:rPr>
      </w:pPr>
      <w:r w:rsidRPr="00D8441C">
        <w:rPr>
          <w:rFonts w:ascii="PT Astra Serif" w:hAnsi="PT Astra Serif" w:cs="Times New Roman"/>
          <w:sz w:val="28"/>
          <w:szCs w:val="28"/>
        </w:rPr>
        <w:t xml:space="preserve">Утвердить  отчёт  главы администрации  муниципального  образования  Коржевское  сельское  поселение  </w:t>
      </w:r>
      <w:proofErr w:type="spellStart"/>
      <w:r w:rsidRPr="00D8441C">
        <w:rPr>
          <w:rFonts w:ascii="PT Astra Serif" w:hAnsi="PT Astra Serif" w:cs="Times New Roman"/>
          <w:sz w:val="28"/>
          <w:szCs w:val="28"/>
        </w:rPr>
        <w:t>Инзенского</w:t>
      </w:r>
      <w:proofErr w:type="spellEnd"/>
      <w:r w:rsidRPr="00D8441C">
        <w:rPr>
          <w:rFonts w:ascii="PT Astra Serif" w:hAnsi="PT Astra Serif" w:cs="Times New Roman"/>
          <w:sz w:val="28"/>
          <w:szCs w:val="28"/>
        </w:rPr>
        <w:t xml:space="preserve">  района  Ульяновской  области  за 202</w:t>
      </w:r>
      <w:r w:rsidR="00F2780C" w:rsidRPr="00D8441C">
        <w:rPr>
          <w:rFonts w:ascii="PT Astra Serif" w:hAnsi="PT Astra Serif" w:cs="Times New Roman"/>
          <w:sz w:val="28"/>
          <w:szCs w:val="28"/>
        </w:rPr>
        <w:t>4</w:t>
      </w:r>
      <w:r w:rsidRPr="00D8441C">
        <w:rPr>
          <w:rFonts w:ascii="PT Astra Serif" w:hAnsi="PT Astra Serif" w:cs="Times New Roman"/>
          <w:sz w:val="28"/>
          <w:szCs w:val="28"/>
        </w:rPr>
        <w:t xml:space="preserve"> год согласно приложению.</w:t>
      </w:r>
    </w:p>
    <w:p w:rsidR="00F2780C" w:rsidRPr="00D8441C" w:rsidRDefault="00F2780C" w:rsidP="00D8441C">
      <w:pPr>
        <w:tabs>
          <w:tab w:val="left" w:pos="993"/>
          <w:tab w:val="left" w:pos="1843"/>
        </w:tabs>
        <w:ind w:left="360"/>
        <w:jc w:val="both"/>
        <w:rPr>
          <w:rFonts w:ascii="PT Astra Serif" w:hAnsi="PT Astra Serif"/>
          <w:color w:val="000000"/>
          <w:sz w:val="28"/>
          <w:szCs w:val="28"/>
        </w:rPr>
      </w:pPr>
      <w:r w:rsidRPr="00D8441C">
        <w:rPr>
          <w:rFonts w:ascii="PT Astra Serif" w:hAnsi="PT Astra Serif"/>
          <w:color w:val="000000"/>
          <w:sz w:val="28"/>
          <w:szCs w:val="28"/>
        </w:rPr>
        <w:t>2.</w:t>
      </w:r>
      <w:r w:rsidR="00D8441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8441C">
        <w:rPr>
          <w:rFonts w:ascii="PT Astra Serif" w:hAnsi="PT Astra Serif"/>
          <w:color w:val="000000"/>
          <w:sz w:val="28"/>
          <w:szCs w:val="28"/>
        </w:rPr>
        <w:t>Настоящее решение вступает в силу  после дня его официального обнародования.</w:t>
      </w:r>
    </w:p>
    <w:p w:rsidR="00F2780C" w:rsidRPr="00D8441C" w:rsidRDefault="00F2780C" w:rsidP="00D8441C">
      <w:pPr>
        <w:tabs>
          <w:tab w:val="left" w:pos="567"/>
          <w:tab w:val="left" w:pos="1843"/>
        </w:tabs>
        <w:ind w:left="36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2780C" w:rsidRPr="00D8441C" w:rsidRDefault="00F2780C" w:rsidP="00F2780C">
      <w:pPr>
        <w:tabs>
          <w:tab w:val="left" w:pos="993"/>
          <w:tab w:val="left" w:pos="1843"/>
        </w:tabs>
        <w:ind w:left="36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2780C" w:rsidRPr="00D8441C" w:rsidRDefault="00F2780C" w:rsidP="00F2780C">
      <w:pPr>
        <w:tabs>
          <w:tab w:val="left" w:pos="993"/>
          <w:tab w:val="left" w:pos="1843"/>
        </w:tabs>
        <w:ind w:left="36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8441C" w:rsidRDefault="00C535D9" w:rsidP="00F2780C">
      <w:pPr>
        <w:tabs>
          <w:tab w:val="left" w:pos="993"/>
          <w:tab w:val="left" w:pos="1843"/>
        </w:tabs>
        <w:ind w:left="360"/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>Глава</w:t>
      </w:r>
      <w:r w:rsidR="00D8441C">
        <w:rPr>
          <w:rFonts w:ascii="PT Astra Serif" w:hAnsi="PT Astra Serif"/>
          <w:sz w:val="28"/>
          <w:szCs w:val="28"/>
        </w:rPr>
        <w:t xml:space="preserve"> МО Коржевское</w:t>
      </w:r>
    </w:p>
    <w:p w:rsidR="00C535D9" w:rsidRPr="00D8441C" w:rsidRDefault="00D8441C" w:rsidP="00F2780C">
      <w:pPr>
        <w:tabs>
          <w:tab w:val="left" w:pos="993"/>
          <w:tab w:val="left" w:pos="1843"/>
        </w:tabs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сельское поселение               </w:t>
      </w:r>
      <w:r w:rsidR="00C535D9" w:rsidRPr="00D8441C">
        <w:rPr>
          <w:rFonts w:ascii="PT Astra Serif" w:hAnsi="PT Astra Serif"/>
          <w:sz w:val="28"/>
          <w:szCs w:val="28"/>
        </w:rPr>
        <w:t xml:space="preserve">                                       В.Н.Гурьянов</w:t>
      </w:r>
    </w:p>
    <w:p w:rsidR="00C535D9" w:rsidRPr="00D8441C" w:rsidRDefault="00C535D9" w:rsidP="00C535D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D8441C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</w:t>
      </w:r>
    </w:p>
    <w:p w:rsidR="00C535D9" w:rsidRPr="00D8441C" w:rsidRDefault="00C535D9" w:rsidP="00C535D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C535D9" w:rsidRPr="00D8441C" w:rsidRDefault="00C535D9" w:rsidP="00C535D9">
      <w:pPr>
        <w:pStyle w:val="a3"/>
        <w:rPr>
          <w:rFonts w:ascii="PT Astra Serif" w:hAnsi="PT Astra Serif" w:cs="Times New Roman"/>
          <w:sz w:val="28"/>
          <w:szCs w:val="28"/>
        </w:rPr>
      </w:pPr>
      <w:r w:rsidRPr="00D8441C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</w:t>
      </w:r>
    </w:p>
    <w:p w:rsidR="00C535D9" w:rsidRPr="00D8441C" w:rsidRDefault="00C535D9" w:rsidP="00C535D9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C535D9" w:rsidRPr="00D8441C" w:rsidRDefault="00C535D9" w:rsidP="00C535D9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C535D9" w:rsidRPr="00D8441C" w:rsidRDefault="00C535D9" w:rsidP="00C535D9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C535D9" w:rsidRPr="00D8441C" w:rsidRDefault="00C535D9" w:rsidP="00C535D9">
      <w:pPr>
        <w:pStyle w:val="a3"/>
        <w:rPr>
          <w:rFonts w:ascii="PT Astra Serif" w:hAnsi="PT Astra Serif" w:cs="Times New Roman"/>
          <w:sz w:val="28"/>
          <w:szCs w:val="28"/>
        </w:rPr>
      </w:pPr>
      <w:r w:rsidRPr="00D8441C"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                                                   Приложение </w:t>
      </w:r>
    </w:p>
    <w:p w:rsidR="00C535D9" w:rsidRPr="00D8441C" w:rsidRDefault="00C535D9" w:rsidP="00C535D9">
      <w:pPr>
        <w:pStyle w:val="a3"/>
        <w:rPr>
          <w:rFonts w:ascii="PT Astra Serif" w:hAnsi="PT Astra Serif" w:cs="Times New Roman"/>
          <w:sz w:val="28"/>
          <w:szCs w:val="28"/>
        </w:rPr>
      </w:pPr>
      <w:r w:rsidRPr="00D8441C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к решению Совета депутатов </w:t>
      </w:r>
    </w:p>
    <w:p w:rsidR="00C535D9" w:rsidRPr="00D8441C" w:rsidRDefault="00C535D9" w:rsidP="00C535D9">
      <w:pPr>
        <w:pStyle w:val="a3"/>
        <w:rPr>
          <w:rFonts w:ascii="PT Astra Serif" w:hAnsi="PT Astra Serif" w:cs="Times New Roman"/>
          <w:sz w:val="28"/>
          <w:szCs w:val="28"/>
        </w:rPr>
      </w:pPr>
      <w:r w:rsidRPr="00D8441C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МО Коржевское сельское </w:t>
      </w:r>
    </w:p>
    <w:p w:rsidR="00C535D9" w:rsidRPr="00D8441C" w:rsidRDefault="00C535D9" w:rsidP="00C535D9">
      <w:pPr>
        <w:pStyle w:val="a3"/>
        <w:rPr>
          <w:rFonts w:ascii="PT Astra Serif" w:hAnsi="PT Astra Serif" w:cs="Times New Roman"/>
          <w:sz w:val="28"/>
          <w:szCs w:val="28"/>
        </w:rPr>
      </w:pPr>
      <w:r w:rsidRPr="00D8441C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поселение </w:t>
      </w:r>
      <w:proofErr w:type="spellStart"/>
      <w:r w:rsidRPr="00D8441C">
        <w:rPr>
          <w:rFonts w:ascii="PT Astra Serif" w:hAnsi="PT Astra Serif" w:cs="Times New Roman"/>
          <w:sz w:val="28"/>
          <w:szCs w:val="28"/>
        </w:rPr>
        <w:t>Инзенского</w:t>
      </w:r>
      <w:proofErr w:type="spellEnd"/>
      <w:r w:rsidRPr="00D8441C">
        <w:rPr>
          <w:rFonts w:ascii="PT Astra Serif" w:hAnsi="PT Astra Serif" w:cs="Times New Roman"/>
          <w:sz w:val="28"/>
          <w:szCs w:val="28"/>
        </w:rPr>
        <w:t xml:space="preserve"> района </w:t>
      </w:r>
    </w:p>
    <w:p w:rsidR="00C535D9" w:rsidRPr="00D8441C" w:rsidRDefault="00C535D9" w:rsidP="00C535D9">
      <w:pPr>
        <w:pStyle w:val="a3"/>
        <w:rPr>
          <w:rFonts w:ascii="PT Astra Serif" w:hAnsi="PT Astra Serif" w:cs="Times New Roman"/>
          <w:sz w:val="28"/>
          <w:szCs w:val="28"/>
        </w:rPr>
      </w:pPr>
      <w:r w:rsidRPr="00D8441C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Ульяновской области </w:t>
      </w:r>
    </w:p>
    <w:p w:rsidR="00C535D9" w:rsidRDefault="00D8441C" w:rsidP="00C535D9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от 27.03.2025 № 2</w:t>
      </w:r>
    </w:p>
    <w:p w:rsidR="00D8441C" w:rsidRPr="00D8441C" w:rsidRDefault="00D8441C" w:rsidP="00C535D9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C535D9" w:rsidRPr="00D8441C" w:rsidRDefault="00C535D9" w:rsidP="00C535D9">
      <w:pPr>
        <w:pStyle w:val="a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8441C">
        <w:rPr>
          <w:rFonts w:ascii="PT Astra Serif" w:hAnsi="PT Astra Serif" w:cs="Times New Roman"/>
          <w:sz w:val="28"/>
          <w:szCs w:val="28"/>
        </w:rPr>
        <w:t xml:space="preserve">              </w:t>
      </w:r>
      <w:r w:rsidRPr="00D8441C">
        <w:rPr>
          <w:rFonts w:ascii="PT Astra Serif" w:eastAsia="Times New Roman" w:hAnsi="PT Astra Serif" w:cs="Times New Roman"/>
          <w:sz w:val="28"/>
          <w:szCs w:val="28"/>
          <w:lang w:eastAsia="ru-RU"/>
        </w:rPr>
        <w:t>Отчёт главы администрации МО Коржевское сельское поселение</w:t>
      </w:r>
    </w:p>
    <w:p w:rsidR="00C535D9" w:rsidRPr="00D8441C" w:rsidRDefault="00C535D9" w:rsidP="00C535D9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D8441C">
        <w:rPr>
          <w:rFonts w:ascii="PT Astra Serif" w:eastAsia="Times New Roman" w:hAnsi="PT Astra Serif" w:cs="Times New Roman"/>
          <w:sz w:val="28"/>
          <w:szCs w:val="28"/>
          <w:lang w:eastAsia="ru-RU"/>
        </w:rPr>
        <w:t>Инзенского</w:t>
      </w:r>
      <w:proofErr w:type="spellEnd"/>
      <w:r w:rsidRPr="00D844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Ульяновской области</w:t>
      </w:r>
    </w:p>
    <w:p w:rsidR="00C535D9" w:rsidRPr="00D8441C" w:rsidRDefault="00C535D9" w:rsidP="00C535D9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535D9" w:rsidRPr="00D8441C" w:rsidRDefault="00C535D9" w:rsidP="00C535D9">
      <w:pPr>
        <w:pStyle w:val="a3"/>
        <w:rPr>
          <w:rFonts w:ascii="PT Astra Serif" w:hAnsi="PT Astra Serif" w:cs="Times New Roman"/>
          <w:sz w:val="28"/>
          <w:szCs w:val="28"/>
        </w:rPr>
      </w:pPr>
      <w:r w:rsidRPr="00D8441C">
        <w:rPr>
          <w:rFonts w:ascii="PT Astra Serif" w:hAnsi="PT Astra Serif" w:cs="Times New Roman"/>
          <w:sz w:val="28"/>
          <w:szCs w:val="28"/>
        </w:rPr>
        <w:t xml:space="preserve">                                 Добрый день всем присутствующим!</w:t>
      </w:r>
    </w:p>
    <w:p w:rsidR="0050512E" w:rsidRPr="00D8441C" w:rsidRDefault="0050512E" w:rsidP="00C535D9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C535D9" w:rsidRPr="00D8441C" w:rsidRDefault="00C535D9" w:rsidP="00C535D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>1.Закончился очередной финансовый год.                                                                                В течение всего года проводились мероприятия по выполнению плана поступления доходов, увеличению доходной части бюджета, качественному финансированию  отраслей, контролю над эффективным расходованием бюджетных средств. Разрешите представить вашему вниманию отчёт о нашей деятельности за 2024 год.</w:t>
      </w:r>
    </w:p>
    <w:p w:rsidR="00C535D9" w:rsidRPr="00D8441C" w:rsidRDefault="00C535D9" w:rsidP="00C535D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>Информация о поселении</w:t>
      </w:r>
    </w:p>
    <w:p w:rsidR="00C535D9" w:rsidRPr="00D8441C" w:rsidRDefault="00C535D9" w:rsidP="00C535D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 xml:space="preserve">В состав муниципального образование Коржевское сельское поселение </w:t>
      </w:r>
      <w:proofErr w:type="spellStart"/>
      <w:r w:rsidRPr="00D8441C">
        <w:rPr>
          <w:rFonts w:ascii="PT Astra Serif" w:hAnsi="PT Astra Serif"/>
          <w:sz w:val="28"/>
          <w:szCs w:val="28"/>
        </w:rPr>
        <w:t>Инзенского</w:t>
      </w:r>
      <w:proofErr w:type="spellEnd"/>
      <w:r w:rsidRPr="00D8441C">
        <w:rPr>
          <w:rFonts w:ascii="PT Astra Serif" w:hAnsi="PT Astra Serif"/>
          <w:sz w:val="28"/>
          <w:szCs w:val="28"/>
        </w:rPr>
        <w:t xml:space="preserve"> района Ульяновской области входит 11 населённых пунктов. Село Коржевка является административным центром. Численность населения по состоянию на 1 января 2025 года состовляет-975 человек.</w:t>
      </w:r>
    </w:p>
    <w:p w:rsidR="00C535D9" w:rsidRPr="00D8441C" w:rsidRDefault="00C535D9" w:rsidP="00C535D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>Работа администрации</w:t>
      </w:r>
    </w:p>
    <w:p w:rsidR="00C535D9" w:rsidRPr="00D8441C" w:rsidRDefault="00C535D9" w:rsidP="00C535D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>Главным приоритетом нашей работы  является исполнение полномочий, предусмотренных Федеральным законом 131-ФЗ «Об общих принципах организации местного самоуправления в Российской Федерации, Уставом поселения по обеспечению деятельности местного самоуправления.</w:t>
      </w:r>
    </w:p>
    <w:p w:rsidR="00C535D9" w:rsidRPr="00D8441C" w:rsidRDefault="00C535D9" w:rsidP="00C535D9">
      <w:pPr>
        <w:spacing w:after="0" w:line="240" w:lineRule="exact"/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 xml:space="preserve">     В администрацию МО Коржевское сельское поселение </w:t>
      </w:r>
      <w:proofErr w:type="spellStart"/>
      <w:r w:rsidRPr="00D8441C">
        <w:rPr>
          <w:rFonts w:ascii="PT Astra Serif" w:hAnsi="PT Astra Serif"/>
          <w:sz w:val="28"/>
          <w:szCs w:val="28"/>
        </w:rPr>
        <w:t>Инзенского</w:t>
      </w:r>
      <w:proofErr w:type="spellEnd"/>
      <w:r w:rsidRPr="00D8441C">
        <w:rPr>
          <w:rFonts w:ascii="PT Astra Serif" w:hAnsi="PT Astra Serif"/>
          <w:sz w:val="28"/>
          <w:szCs w:val="28"/>
        </w:rPr>
        <w:t xml:space="preserve"> района Ульяновской области поступило 22 письменных и устных обращений. Все обращение </w:t>
      </w:r>
      <w:r w:rsidR="00997105" w:rsidRPr="00D8441C">
        <w:rPr>
          <w:rFonts w:ascii="PT Astra Serif" w:hAnsi="PT Astra Serif"/>
          <w:sz w:val="28"/>
          <w:szCs w:val="28"/>
        </w:rPr>
        <w:t>рассмотрены,</w:t>
      </w:r>
      <w:r w:rsidRPr="00D8441C">
        <w:rPr>
          <w:rFonts w:ascii="PT Astra Serif" w:hAnsi="PT Astra Serif"/>
          <w:sz w:val="28"/>
          <w:szCs w:val="28"/>
        </w:rPr>
        <w:t xml:space="preserve">  установлено законом срок</w:t>
      </w:r>
      <w:r w:rsidR="00997105">
        <w:rPr>
          <w:rFonts w:ascii="PT Astra Serif" w:hAnsi="PT Astra Serif"/>
          <w:sz w:val="28"/>
          <w:szCs w:val="28"/>
        </w:rPr>
        <w:t>,</w:t>
      </w:r>
      <w:r w:rsidRPr="00D8441C">
        <w:rPr>
          <w:rFonts w:ascii="PT Astra Serif" w:hAnsi="PT Astra Serif"/>
          <w:sz w:val="28"/>
          <w:szCs w:val="28"/>
        </w:rPr>
        <w:t xml:space="preserve"> заявителям даны ответы. Большее количество обращений было по ремонту водозаборных колонок и ремонту водопроводных сетей, очистке дорог населенных пунктов, уличному освещению.</w:t>
      </w:r>
    </w:p>
    <w:p w:rsidR="00C535D9" w:rsidRPr="00D8441C" w:rsidRDefault="00C535D9" w:rsidP="00C535D9">
      <w:pPr>
        <w:spacing w:after="0" w:line="240" w:lineRule="exact"/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 xml:space="preserve">     Для прозрачности нашей деятельности кроме бумажной документации необходимо всю информацию размещать на сайте поселения. По итогам 2024 года гражданам сельского поселения выдано 520 различных справок. В течение года особое внимание уделялось семьям военнослужащих, участникам специальной военной операции. Все их проблемы и просьбы отрабатывались максимально оперативно при их непосредственном участии.</w:t>
      </w:r>
    </w:p>
    <w:p w:rsidR="00C535D9" w:rsidRPr="00D8441C" w:rsidRDefault="00C535D9" w:rsidP="00C535D9">
      <w:pPr>
        <w:spacing w:after="0" w:line="240" w:lineRule="exact"/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 xml:space="preserve">     Администраций МО Коржевское сельское поселение в рамках нормотворческой деятельности за отчетный период  было издано 95 постановлений,1</w:t>
      </w:r>
      <w:r w:rsidR="00961F01" w:rsidRPr="00D8441C">
        <w:rPr>
          <w:rFonts w:ascii="PT Astra Serif" w:hAnsi="PT Astra Serif"/>
          <w:sz w:val="28"/>
          <w:szCs w:val="28"/>
        </w:rPr>
        <w:t>4</w:t>
      </w:r>
      <w:r w:rsidRPr="00D8441C">
        <w:rPr>
          <w:rFonts w:ascii="PT Astra Serif" w:hAnsi="PT Astra Serif"/>
          <w:sz w:val="28"/>
          <w:szCs w:val="28"/>
        </w:rPr>
        <w:t xml:space="preserve"> распоряжений по основной деятельности администрации </w:t>
      </w:r>
      <w:r w:rsidRPr="00D8441C">
        <w:rPr>
          <w:rFonts w:ascii="PT Astra Serif" w:hAnsi="PT Astra Serif"/>
          <w:sz w:val="28"/>
          <w:szCs w:val="28"/>
        </w:rPr>
        <w:lastRenderedPageBreak/>
        <w:t xml:space="preserve">поселения и </w:t>
      </w:r>
      <w:r w:rsidR="00961F01" w:rsidRPr="00D8441C">
        <w:rPr>
          <w:rFonts w:ascii="PT Astra Serif" w:hAnsi="PT Astra Serif"/>
          <w:sz w:val="28"/>
          <w:szCs w:val="28"/>
        </w:rPr>
        <w:t>44</w:t>
      </w:r>
      <w:r w:rsidRPr="00D8441C">
        <w:rPr>
          <w:rFonts w:ascii="PT Astra Serif" w:hAnsi="PT Astra Serif"/>
          <w:sz w:val="28"/>
          <w:szCs w:val="28"/>
        </w:rPr>
        <w:t xml:space="preserve"> распоряжения по личному составу. Все нормативно-правовые акты направлены в </w:t>
      </w:r>
      <w:proofErr w:type="spellStart"/>
      <w:r w:rsidRPr="00D8441C">
        <w:rPr>
          <w:rFonts w:ascii="PT Astra Serif" w:hAnsi="PT Astra Serif"/>
          <w:sz w:val="28"/>
          <w:szCs w:val="28"/>
        </w:rPr>
        <w:t>Инзенскую</w:t>
      </w:r>
      <w:proofErr w:type="spellEnd"/>
      <w:r w:rsidRPr="00D8441C">
        <w:rPr>
          <w:rFonts w:ascii="PT Astra Serif" w:hAnsi="PT Astra Serif"/>
          <w:sz w:val="28"/>
          <w:szCs w:val="28"/>
        </w:rPr>
        <w:t xml:space="preserve"> Межрайонную прокуратуру.</w:t>
      </w:r>
    </w:p>
    <w:p w:rsidR="00C535D9" w:rsidRPr="00D8441C" w:rsidRDefault="00C535D9" w:rsidP="00C535D9">
      <w:pPr>
        <w:spacing w:after="0" w:line="240" w:lineRule="exact"/>
        <w:jc w:val="both"/>
        <w:rPr>
          <w:rFonts w:ascii="PT Astra Serif" w:hAnsi="PT Astra Serif"/>
          <w:sz w:val="28"/>
          <w:szCs w:val="28"/>
        </w:rPr>
      </w:pPr>
    </w:p>
    <w:p w:rsidR="00C535D9" w:rsidRPr="00D8441C" w:rsidRDefault="00C535D9" w:rsidP="00C535D9">
      <w:pPr>
        <w:spacing w:after="0" w:line="240" w:lineRule="exact"/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 xml:space="preserve">         Бюджет поселения</w:t>
      </w:r>
    </w:p>
    <w:p w:rsidR="00C535D9" w:rsidRPr="00D8441C" w:rsidRDefault="00C535D9" w:rsidP="00C535D9">
      <w:pPr>
        <w:spacing w:after="0" w:line="240" w:lineRule="exact"/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 xml:space="preserve">    </w:t>
      </w:r>
    </w:p>
    <w:p w:rsidR="00C535D9" w:rsidRPr="00D8441C" w:rsidRDefault="00C535D9" w:rsidP="00C535D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 xml:space="preserve">Бюджет сельского поселения </w:t>
      </w:r>
      <w:r w:rsidR="003F549E" w:rsidRPr="00D8441C">
        <w:rPr>
          <w:rFonts w:ascii="PT Astra Serif" w:hAnsi="PT Astra Serif"/>
          <w:sz w:val="28"/>
          <w:szCs w:val="28"/>
        </w:rPr>
        <w:t>- о</w:t>
      </w:r>
      <w:r w:rsidRPr="00D8441C">
        <w:rPr>
          <w:rFonts w:ascii="PT Astra Serif" w:hAnsi="PT Astra Serif"/>
          <w:sz w:val="28"/>
          <w:szCs w:val="28"/>
        </w:rPr>
        <w:t xml:space="preserve">сновной финансовый </w:t>
      </w:r>
      <w:r w:rsidR="0050512E" w:rsidRPr="00D8441C">
        <w:rPr>
          <w:rFonts w:ascii="PT Astra Serif" w:hAnsi="PT Astra Serif"/>
          <w:sz w:val="28"/>
          <w:szCs w:val="28"/>
        </w:rPr>
        <w:t>документ, который</w:t>
      </w:r>
      <w:r w:rsidRPr="00D8441C">
        <w:rPr>
          <w:rFonts w:ascii="PT Astra Serif" w:hAnsi="PT Astra Serif"/>
          <w:sz w:val="28"/>
          <w:szCs w:val="28"/>
        </w:rPr>
        <w:t xml:space="preserve"> определяет направления деятельности органов местного самоуправления сельского поселения в соответствии с их бюджетными полномочиями и принципами управления финансовыми средствами. Доходная часть бюджета формируется за счет федеральных, региональных налогов и неналоговых доходов в соответствии с нормативами, установленными Бюджетным кодексом Российской Федерации.   </w:t>
      </w:r>
    </w:p>
    <w:p w:rsidR="003F549E" w:rsidRPr="00D8441C" w:rsidRDefault="00C535D9" w:rsidP="003F549E">
      <w:pPr>
        <w:spacing w:line="360" w:lineRule="auto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 xml:space="preserve"> </w:t>
      </w:r>
      <w:r w:rsidR="003F549E" w:rsidRPr="00D8441C">
        <w:rPr>
          <w:rFonts w:ascii="PT Astra Serif" w:hAnsi="PT Astra Serif"/>
          <w:color w:val="000000" w:themeColor="text1"/>
          <w:sz w:val="28"/>
          <w:szCs w:val="28"/>
        </w:rPr>
        <w:t>В 2024 году бюджет муниципального образования   Коржевское сельское поселение по доходам первоначально утверждён в сумме 9 945,243 тыс. руб. с учётом вносимых изменений в отчётном периоде плановые показатели составили  11 198,66943 тыс. руб., что составляет 112,6 % к первоначальному плану,  план увеличен  на 1 253,42643 тыс. руб.</w:t>
      </w:r>
    </w:p>
    <w:p w:rsidR="003F549E" w:rsidRPr="00D8441C" w:rsidRDefault="003F549E" w:rsidP="003F549E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441C">
        <w:rPr>
          <w:rFonts w:ascii="PT Astra Serif" w:hAnsi="PT Astra Serif"/>
          <w:color w:val="000000" w:themeColor="text1"/>
          <w:sz w:val="28"/>
          <w:szCs w:val="28"/>
        </w:rPr>
        <w:t xml:space="preserve">За 2024 год в бюджет муниципального образования  Коржевское сельское поселение поступило (исполнено)  доходов (собственных с учётом безвозмездных поступлений) 11 253,64309 тыс. руб., процент выполнения плана (уточненного) составил  100,5%.  </w:t>
      </w:r>
    </w:p>
    <w:p w:rsidR="003F549E" w:rsidRPr="00D8441C" w:rsidRDefault="003F549E" w:rsidP="003F549E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441C">
        <w:rPr>
          <w:rFonts w:ascii="PT Astra Serif" w:hAnsi="PT Astra Serif"/>
          <w:color w:val="000000" w:themeColor="text1"/>
          <w:sz w:val="28"/>
          <w:szCs w:val="28"/>
        </w:rPr>
        <w:t xml:space="preserve">Финансовая  помощь в доходах бюджета  за 2024 занимает 91,7%,  </w:t>
      </w:r>
      <w:proofErr w:type="gramStart"/>
      <w:r w:rsidRPr="00D8441C">
        <w:rPr>
          <w:rFonts w:ascii="PT Astra Serif" w:hAnsi="PT Astra Serif"/>
          <w:color w:val="000000" w:themeColor="text1"/>
          <w:sz w:val="28"/>
          <w:szCs w:val="28"/>
        </w:rPr>
        <w:t>налоговые</w:t>
      </w:r>
      <w:proofErr w:type="gramEnd"/>
      <w:r w:rsidRPr="00D8441C">
        <w:rPr>
          <w:rFonts w:ascii="PT Astra Serif" w:hAnsi="PT Astra Serif"/>
          <w:color w:val="000000" w:themeColor="text1"/>
          <w:sz w:val="28"/>
          <w:szCs w:val="28"/>
        </w:rPr>
        <w:t xml:space="preserve"> и неналоговые  -  8,3%.   </w:t>
      </w:r>
    </w:p>
    <w:p w:rsidR="003F549E" w:rsidRPr="00D8441C" w:rsidRDefault="003F549E" w:rsidP="003F549E">
      <w:pPr>
        <w:spacing w:line="36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441C">
        <w:rPr>
          <w:rFonts w:ascii="PT Astra Serif" w:hAnsi="PT Astra Serif"/>
          <w:color w:val="000000" w:themeColor="text1"/>
          <w:sz w:val="28"/>
          <w:szCs w:val="28"/>
        </w:rPr>
        <w:t xml:space="preserve">В  бюджет муниципального образования  Коржевское сельское поселение поступило собственных  доходов   за 2024 год </w:t>
      </w:r>
      <w:r w:rsidRPr="00D8441C">
        <w:rPr>
          <w:rFonts w:ascii="PT Astra Serif" w:hAnsi="PT Astra Serif"/>
          <w:b/>
          <w:color w:val="000000" w:themeColor="text1"/>
          <w:sz w:val="28"/>
          <w:szCs w:val="28"/>
        </w:rPr>
        <w:t>931,19687 тыс. руб.,</w:t>
      </w:r>
      <w:r w:rsidRPr="00D8441C">
        <w:rPr>
          <w:rFonts w:ascii="PT Astra Serif" w:hAnsi="PT Astra Serif"/>
          <w:color w:val="000000" w:themeColor="text1"/>
          <w:sz w:val="28"/>
          <w:szCs w:val="28"/>
        </w:rPr>
        <w:t xml:space="preserve"> процент выполнения плана составил  </w:t>
      </w:r>
      <w:r w:rsidRPr="00D8441C">
        <w:rPr>
          <w:rFonts w:ascii="PT Astra Serif" w:hAnsi="PT Astra Serif"/>
          <w:b/>
          <w:color w:val="000000" w:themeColor="text1"/>
          <w:sz w:val="28"/>
          <w:szCs w:val="28"/>
        </w:rPr>
        <w:t>125,8 %</w:t>
      </w:r>
      <w:r w:rsidRPr="00D8441C">
        <w:rPr>
          <w:rFonts w:ascii="PT Astra Serif" w:hAnsi="PT Astra Serif"/>
          <w:color w:val="000000" w:themeColor="text1"/>
          <w:sz w:val="28"/>
          <w:szCs w:val="28"/>
        </w:rPr>
        <w:t xml:space="preserve">, при плане </w:t>
      </w:r>
      <w:r w:rsidRPr="00D8441C">
        <w:rPr>
          <w:rFonts w:ascii="PT Astra Serif" w:hAnsi="PT Astra Serif"/>
          <w:b/>
          <w:color w:val="000000" w:themeColor="text1"/>
          <w:sz w:val="28"/>
          <w:szCs w:val="28"/>
        </w:rPr>
        <w:t>740,47591 тыс. руб.</w:t>
      </w:r>
      <w:r w:rsidRPr="00D8441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3F549E" w:rsidRPr="00D8441C" w:rsidRDefault="003F549E" w:rsidP="003F549E">
      <w:pPr>
        <w:tabs>
          <w:tab w:val="left" w:pos="851"/>
        </w:tabs>
        <w:spacing w:line="36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441C">
        <w:rPr>
          <w:rFonts w:ascii="PT Astra Serif" w:hAnsi="PT Astra Serif"/>
          <w:color w:val="000000" w:themeColor="text1"/>
          <w:sz w:val="28"/>
          <w:szCs w:val="28"/>
        </w:rPr>
        <w:t xml:space="preserve">В структуре собственных доходов наибольший удельный вес </w:t>
      </w:r>
      <w:r w:rsidRPr="00D8441C">
        <w:rPr>
          <w:rFonts w:ascii="PT Astra Serif" w:hAnsi="PT Astra Serif"/>
          <w:b/>
          <w:color w:val="000000" w:themeColor="text1"/>
          <w:sz w:val="28"/>
          <w:szCs w:val="28"/>
        </w:rPr>
        <w:t>(36,7%)</w:t>
      </w:r>
      <w:r w:rsidRPr="00D8441C">
        <w:rPr>
          <w:rFonts w:ascii="PT Astra Serif" w:hAnsi="PT Astra Serif"/>
          <w:color w:val="000000" w:themeColor="text1"/>
          <w:sz w:val="28"/>
          <w:szCs w:val="28"/>
        </w:rPr>
        <w:t xml:space="preserve">  занимает </w:t>
      </w:r>
      <w:r w:rsidRPr="00D8441C">
        <w:rPr>
          <w:rFonts w:ascii="PT Astra Serif" w:hAnsi="PT Astra Serif"/>
          <w:b/>
          <w:color w:val="000000" w:themeColor="text1"/>
          <w:sz w:val="28"/>
          <w:szCs w:val="28"/>
        </w:rPr>
        <w:t>НДФЛ</w:t>
      </w:r>
      <w:r w:rsidRPr="00D8441C">
        <w:rPr>
          <w:rFonts w:ascii="PT Astra Serif" w:hAnsi="PT Astra Serif"/>
          <w:color w:val="000000" w:themeColor="text1"/>
          <w:sz w:val="28"/>
          <w:szCs w:val="28"/>
        </w:rPr>
        <w:t xml:space="preserve">,  за 2024 год поступило </w:t>
      </w:r>
      <w:r w:rsidRPr="00D8441C">
        <w:rPr>
          <w:rFonts w:ascii="PT Astra Serif" w:hAnsi="PT Astra Serif"/>
          <w:b/>
          <w:color w:val="000000" w:themeColor="text1"/>
          <w:sz w:val="28"/>
          <w:szCs w:val="28"/>
        </w:rPr>
        <w:t>341,5444 тыс. руб</w:t>
      </w:r>
      <w:r w:rsidRPr="00D8441C">
        <w:rPr>
          <w:rFonts w:ascii="PT Astra Serif" w:hAnsi="PT Astra Serif"/>
          <w:color w:val="000000" w:themeColor="text1"/>
          <w:sz w:val="28"/>
          <w:szCs w:val="28"/>
        </w:rPr>
        <w:t xml:space="preserve">., что составляет </w:t>
      </w:r>
      <w:r w:rsidRPr="00D8441C">
        <w:rPr>
          <w:rFonts w:ascii="PT Astra Serif" w:hAnsi="PT Astra Serif"/>
          <w:b/>
          <w:color w:val="000000" w:themeColor="text1"/>
          <w:sz w:val="28"/>
          <w:szCs w:val="28"/>
        </w:rPr>
        <w:t xml:space="preserve">100,2% </w:t>
      </w:r>
      <w:r w:rsidRPr="00D8441C">
        <w:rPr>
          <w:rFonts w:ascii="PT Astra Serif" w:hAnsi="PT Astra Serif"/>
          <w:color w:val="000000" w:themeColor="text1"/>
          <w:sz w:val="28"/>
          <w:szCs w:val="28"/>
        </w:rPr>
        <w:t xml:space="preserve">(при плане </w:t>
      </w:r>
      <w:r w:rsidRPr="00D8441C">
        <w:rPr>
          <w:rFonts w:ascii="PT Astra Serif" w:hAnsi="PT Astra Serif"/>
          <w:b/>
          <w:color w:val="000000" w:themeColor="text1"/>
          <w:sz w:val="28"/>
          <w:szCs w:val="28"/>
        </w:rPr>
        <w:t>341,0 тыс. руб</w:t>
      </w:r>
      <w:r w:rsidRPr="00D8441C">
        <w:rPr>
          <w:rFonts w:ascii="PT Astra Serif" w:hAnsi="PT Astra Serif"/>
          <w:color w:val="000000" w:themeColor="text1"/>
          <w:sz w:val="28"/>
          <w:szCs w:val="28"/>
        </w:rPr>
        <w:t>.).</w:t>
      </w:r>
    </w:p>
    <w:p w:rsidR="003F549E" w:rsidRPr="00D8441C" w:rsidRDefault="003F549E" w:rsidP="003F549E">
      <w:pPr>
        <w:tabs>
          <w:tab w:val="left" w:pos="851"/>
        </w:tabs>
        <w:spacing w:line="36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441C">
        <w:rPr>
          <w:rFonts w:ascii="PT Astra Serif" w:hAnsi="PT Astra Serif"/>
          <w:color w:val="000000" w:themeColor="text1"/>
          <w:sz w:val="28"/>
          <w:szCs w:val="28"/>
        </w:rPr>
        <w:t xml:space="preserve"> Темп роста к уровню 2023 года составил </w:t>
      </w:r>
      <w:r w:rsidRPr="00D8441C">
        <w:rPr>
          <w:rFonts w:ascii="PT Astra Serif" w:hAnsi="PT Astra Serif"/>
          <w:b/>
          <w:color w:val="000000" w:themeColor="text1"/>
          <w:sz w:val="28"/>
          <w:szCs w:val="28"/>
        </w:rPr>
        <w:t>129,7%</w:t>
      </w:r>
      <w:r w:rsidRPr="00D8441C">
        <w:rPr>
          <w:rFonts w:ascii="PT Astra Serif" w:hAnsi="PT Astra Serif"/>
          <w:color w:val="000000" w:themeColor="text1"/>
          <w:sz w:val="28"/>
          <w:szCs w:val="28"/>
        </w:rPr>
        <w:t xml:space="preserve">  или в 2024 году поступило на </w:t>
      </w:r>
      <w:r w:rsidRPr="00D8441C">
        <w:rPr>
          <w:rFonts w:ascii="PT Astra Serif" w:hAnsi="PT Astra Serif"/>
          <w:b/>
          <w:color w:val="000000" w:themeColor="text1"/>
          <w:sz w:val="28"/>
          <w:szCs w:val="28"/>
        </w:rPr>
        <w:t>78,2 тыс. руб</w:t>
      </w:r>
      <w:r w:rsidRPr="00D8441C">
        <w:rPr>
          <w:rFonts w:ascii="PT Astra Serif" w:hAnsi="PT Astra Serif"/>
          <w:color w:val="000000" w:themeColor="text1"/>
          <w:sz w:val="28"/>
          <w:szCs w:val="28"/>
        </w:rPr>
        <w:t>. больше.</w:t>
      </w:r>
    </w:p>
    <w:p w:rsidR="003F549E" w:rsidRPr="00D8441C" w:rsidRDefault="003F549E" w:rsidP="003F549E">
      <w:pPr>
        <w:tabs>
          <w:tab w:val="left" w:pos="851"/>
        </w:tabs>
        <w:spacing w:line="36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441C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  Другие виды доходов по удельному весу имеют следующие показатели:</w:t>
      </w:r>
    </w:p>
    <w:p w:rsidR="003F549E" w:rsidRPr="00D8441C" w:rsidRDefault="003F549E" w:rsidP="003F549E">
      <w:pPr>
        <w:tabs>
          <w:tab w:val="left" w:pos="851"/>
        </w:tabs>
        <w:spacing w:line="36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441C">
        <w:rPr>
          <w:rFonts w:ascii="PT Astra Serif" w:hAnsi="PT Astra Serif"/>
          <w:color w:val="000000" w:themeColor="text1"/>
          <w:sz w:val="28"/>
          <w:szCs w:val="28"/>
        </w:rPr>
        <w:t>1.</w:t>
      </w:r>
      <w:r w:rsidRPr="00D8441C">
        <w:rPr>
          <w:rFonts w:ascii="PT Astra Serif" w:hAnsi="PT Astra Serif"/>
          <w:b/>
          <w:color w:val="000000" w:themeColor="text1"/>
          <w:sz w:val="28"/>
          <w:szCs w:val="28"/>
        </w:rPr>
        <w:t xml:space="preserve">Земельный налог – 29,7%,  </w:t>
      </w:r>
      <w:r w:rsidRPr="00D8441C">
        <w:rPr>
          <w:rFonts w:ascii="PT Astra Serif" w:hAnsi="PT Astra Serif"/>
          <w:color w:val="000000" w:themeColor="text1"/>
          <w:sz w:val="28"/>
          <w:szCs w:val="28"/>
        </w:rPr>
        <w:t xml:space="preserve">за 2024 год поступило </w:t>
      </w:r>
      <w:r w:rsidRPr="00D8441C">
        <w:rPr>
          <w:rFonts w:ascii="PT Astra Serif" w:hAnsi="PT Astra Serif"/>
          <w:b/>
          <w:color w:val="000000" w:themeColor="text1"/>
          <w:sz w:val="28"/>
          <w:szCs w:val="28"/>
        </w:rPr>
        <w:t>276,1 тыс. руб</w:t>
      </w:r>
      <w:r w:rsidRPr="00D8441C">
        <w:rPr>
          <w:rFonts w:ascii="PT Astra Serif" w:hAnsi="PT Astra Serif"/>
          <w:color w:val="000000" w:themeColor="text1"/>
          <w:sz w:val="28"/>
          <w:szCs w:val="28"/>
        </w:rPr>
        <w:t xml:space="preserve">., что составляет </w:t>
      </w:r>
      <w:r w:rsidRPr="00D8441C">
        <w:rPr>
          <w:rFonts w:ascii="PT Astra Serif" w:hAnsi="PT Astra Serif"/>
          <w:b/>
          <w:color w:val="000000" w:themeColor="text1"/>
          <w:sz w:val="28"/>
          <w:szCs w:val="28"/>
        </w:rPr>
        <w:t>118,0%</w:t>
      </w:r>
      <w:r w:rsidRPr="00D8441C">
        <w:rPr>
          <w:rFonts w:ascii="PT Astra Serif" w:hAnsi="PT Astra Serif"/>
          <w:color w:val="000000" w:themeColor="text1"/>
          <w:sz w:val="28"/>
          <w:szCs w:val="28"/>
        </w:rPr>
        <w:t xml:space="preserve"> (при плане </w:t>
      </w:r>
      <w:r w:rsidRPr="00D8441C">
        <w:rPr>
          <w:rFonts w:ascii="PT Astra Serif" w:hAnsi="PT Astra Serif"/>
          <w:b/>
          <w:color w:val="000000" w:themeColor="text1"/>
          <w:sz w:val="28"/>
          <w:szCs w:val="28"/>
        </w:rPr>
        <w:t>234,0 тыс. руб</w:t>
      </w:r>
      <w:r w:rsidRPr="00D8441C">
        <w:rPr>
          <w:rFonts w:ascii="PT Astra Serif" w:hAnsi="PT Astra Serif"/>
          <w:color w:val="000000" w:themeColor="text1"/>
          <w:sz w:val="28"/>
          <w:szCs w:val="28"/>
        </w:rPr>
        <w:t>.).</w:t>
      </w:r>
    </w:p>
    <w:p w:rsidR="003F549E" w:rsidRPr="00D8441C" w:rsidRDefault="003F549E" w:rsidP="003F549E">
      <w:pPr>
        <w:tabs>
          <w:tab w:val="left" w:pos="851"/>
        </w:tabs>
        <w:spacing w:line="36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441C">
        <w:rPr>
          <w:rFonts w:ascii="PT Astra Serif" w:hAnsi="PT Astra Serif"/>
          <w:color w:val="000000" w:themeColor="text1"/>
          <w:sz w:val="28"/>
          <w:szCs w:val="28"/>
        </w:rPr>
        <w:tab/>
        <w:t xml:space="preserve">Темп роста к уровню 2023 годам составляет </w:t>
      </w:r>
      <w:r w:rsidRPr="00D8441C">
        <w:rPr>
          <w:rFonts w:ascii="PT Astra Serif" w:hAnsi="PT Astra Serif"/>
          <w:b/>
          <w:color w:val="000000" w:themeColor="text1"/>
          <w:sz w:val="28"/>
          <w:szCs w:val="28"/>
        </w:rPr>
        <w:t>178,0%,</w:t>
      </w:r>
      <w:r w:rsidRPr="00D8441C">
        <w:rPr>
          <w:rFonts w:ascii="PT Astra Serif" w:hAnsi="PT Astra Serif"/>
          <w:color w:val="000000" w:themeColor="text1"/>
          <w:sz w:val="28"/>
          <w:szCs w:val="28"/>
        </w:rPr>
        <w:t xml:space="preserve"> или в 2024 году поступило на </w:t>
      </w:r>
      <w:r w:rsidRPr="00D8441C">
        <w:rPr>
          <w:rFonts w:ascii="PT Astra Serif" w:hAnsi="PT Astra Serif"/>
          <w:b/>
          <w:color w:val="000000" w:themeColor="text1"/>
          <w:sz w:val="28"/>
          <w:szCs w:val="28"/>
        </w:rPr>
        <w:t>121,0 тыс. руб.</w:t>
      </w:r>
      <w:r w:rsidRPr="00D8441C">
        <w:rPr>
          <w:rFonts w:ascii="PT Astra Serif" w:hAnsi="PT Astra Serif"/>
          <w:color w:val="000000" w:themeColor="text1"/>
          <w:sz w:val="28"/>
          <w:szCs w:val="28"/>
        </w:rPr>
        <w:t xml:space="preserve"> больше.  </w:t>
      </w:r>
    </w:p>
    <w:p w:rsidR="003F549E" w:rsidRPr="00D8441C" w:rsidRDefault="003F549E" w:rsidP="003F549E">
      <w:pPr>
        <w:widowControl w:val="0"/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Pr="00D8441C">
        <w:rPr>
          <w:rFonts w:ascii="PT Astra Serif" w:hAnsi="PT Astra Serif"/>
          <w:b/>
          <w:sz w:val="28"/>
          <w:szCs w:val="28"/>
        </w:rPr>
        <w:t>Доходы от оказания платных услуг – 17,9%,</w:t>
      </w:r>
      <w:r w:rsidRPr="00D8441C">
        <w:rPr>
          <w:rFonts w:ascii="PT Astra Serif" w:hAnsi="PT Astra Serif"/>
          <w:sz w:val="28"/>
          <w:szCs w:val="28"/>
        </w:rPr>
        <w:t xml:space="preserve"> за 2024 год поступило </w:t>
      </w:r>
      <w:r w:rsidRPr="00D8441C">
        <w:rPr>
          <w:rFonts w:ascii="PT Astra Serif" w:hAnsi="PT Astra Serif"/>
          <w:b/>
          <w:sz w:val="28"/>
          <w:szCs w:val="28"/>
        </w:rPr>
        <w:t>166,4 тыс. руб</w:t>
      </w:r>
      <w:r w:rsidRPr="00D8441C">
        <w:rPr>
          <w:rFonts w:ascii="PT Astra Serif" w:hAnsi="PT Astra Serif"/>
          <w:sz w:val="28"/>
          <w:szCs w:val="28"/>
        </w:rPr>
        <w:t xml:space="preserve">., что составляет </w:t>
      </w:r>
      <w:r w:rsidRPr="00D8441C">
        <w:rPr>
          <w:rFonts w:ascii="PT Astra Serif" w:hAnsi="PT Astra Serif"/>
          <w:b/>
          <w:sz w:val="28"/>
          <w:szCs w:val="28"/>
        </w:rPr>
        <w:t xml:space="preserve">736,2% </w:t>
      </w:r>
      <w:r w:rsidRPr="00D8441C">
        <w:rPr>
          <w:rFonts w:ascii="PT Astra Serif" w:hAnsi="PT Astra Serif"/>
          <w:sz w:val="28"/>
          <w:szCs w:val="28"/>
        </w:rPr>
        <w:t xml:space="preserve"> от запланированного уровня.</w:t>
      </w:r>
    </w:p>
    <w:p w:rsidR="003F549E" w:rsidRPr="00D8441C" w:rsidRDefault="003F549E" w:rsidP="003F549E">
      <w:pPr>
        <w:widowControl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color w:val="000000" w:themeColor="text1"/>
          <w:sz w:val="28"/>
          <w:szCs w:val="28"/>
        </w:rPr>
        <w:t xml:space="preserve">Темп роста к уровню 2023 года составил </w:t>
      </w:r>
      <w:r w:rsidRPr="00D8441C">
        <w:rPr>
          <w:rFonts w:ascii="PT Astra Serif" w:hAnsi="PT Astra Serif"/>
          <w:b/>
          <w:color w:val="000000" w:themeColor="text1"/>
          <w:sz w:val="28"/>
          <w:szCs w:val="28"/>
        </w:rPr>
        <w:t>16,4%</w:t>
      </w:r>
      <w:r w:rsidRPr="00D8441C">
        <w:rPr>
          <w:rFonts w:ascii="PT Astra Serif" w:hAnsi="PT Astra Serif"/>
          <w:color w:val="000000" w:themeColor="text1"/>
          <w:sz w:val="28"/>
          <w:szCs w:val="28"/>
        </w:rPr>
        <w:t xml:space="preserve">  или в 2024 году поступило на </w:t>
      </w:r>
      <w:r w:rsidRPr="00D8441C">
        <w:rPr>
          <w:rFonts w:ascii="PT Astra Serif" w:hAnsi="PT Astra Serif"/>
          <w:b/>
          <w:color w:val="000000" w:themeColor="text1"/>
          <w:sz w:val="28"/>
          <w:szCs w:val="28"/>
        </w:rPr>
        <w:t>4,4 тыс. руб</w:t>
      </w:r>
      <w:r w:rsidRPr="00D8441C">
        <w:rPr>
          <w:rFonts w:ascii="PT Astra Serif" w:hAnsi="PT Astra Serif"/>
          <w:color w:val="000000" w:themeColor="text1"/>
          <w:sz w:val="28"/>
          <w:szCs w:val="28"/>
        </w:rPr>
        <w:t>. меньше</w:t>
      </w:r>
      <w:r w:rsidRPr="00D8441C">
        <w:rPr>
          <w:rFonts w:ascii="PT Astra Serif" w:hAnsi="PT Astra Serif"/>
          <w:sz w:val="28"/>
          <w:szCs w:val="28"/>
        </w:rPr>
        <w:t>.</w:t>
      </w:r>
    </w:p>
    <w:p w:rsidR="003F549E" w:rsidRPr="00D8441C" w:rsidRDefault="003F549E" w:rsidP="003F549E">
      <w:pPr>
        <w:tabs>
          <w:tab w:val="left" w:pos="851"/>
        </w:tabs>
        <w:spacing w:line="36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441C">
        <w:rPr>
          <w:rFonts w:ascii="PT Astra Serif" w:hAnsi="PT Astra Serif"/>
          <w:color w:val="000000" w:themeColor="text1"/>
          <w:sz w:val="28"/>
          <w:szCs w:val="28"/>
        </w:rPr>
        <w:t>3.</w:t>
      </w:r>
      <w:r w:rsidRPr="00D8441C">
        <w:rPr>
          <w:rFonts w:ascii="PT Astra Serif" w:hAnsi="PT Astra Serif"/>
          <w:b/>
          <w:color w:val="000000" w:themeColor="text1"/>
          <w:sz w:val="28"/>
          <w:szCs w:val="28"/>
        </w:rPr>
        <w:t>Доходы, полученные за аренду муниципальной собственности  - 6,4%,</w:t>
      </w:r>
      <w:r w:rsidRPr="00D8441C">
        <w:rPr>
          <w:rFonts w:ascii="PT Astra Serif" w:hAnsi="PT Astra Serif"/>
          <w:color w:val="000000" w:themeColor="text1"/>
          <w:sz w:val="28"/>
          <w:szCs w:val="28"/>
        </w:rPr>
        <w:t xml:space="preserve">  за 2024 год поступило </w:t>
      </w:r>
      <w:r w:rsidRPr="00D8441C">
        <w:rPr>
          <w:rFonts w:ascii="PT Astra Serif" w:hAnsi="PT Astra Serif"/>
          <w:b/>
          <w:color w:val="000000" w:themeColor="text1"/>
          <w:sz w:val="28"/>
          <w:szCs w:val="28"/>
        </w:rPr>
        <w:t>44,5  тыс. руб</w:t>
      </w:r>
      <w:r w:rsidRPr="00D8441C">
        <w:rPr>
          <w:rFonts w:ascii="PT Astra Serif" w:hAnsi="PT Astra Serif"/>
          <w:color w:val="000000" w:themeColor="text1"/>
          <w:sz w:val="28"/>
          <w:szCs w:val="28"/>
        </w:rPr>
        <w:t xml:space="preserve">., что составляет </w:t>
      </w:r>
      <w:r w:rsidRPr="00D8441C">
        <w:rPr>
          <w:rFonts w:ascii="PT Astra Serif" w:hAnsi="PT Astra Serif"/>
          <w:b/>
          <w:color w:val="000000" w:themeColor="text1"/>
          <w:sz w:val="28"/>
          <w:szCs w:val="28"/>
        </w:rPr>
        <w:t>132,4%</w:t>
      </w:r>
      <w:r w:rsidRPr="00D8441C">
        <w:rPr>
          <w:rFonts w:ascii="PT Astra Serif" w:hAnsi="PT Astra Serif"/>
          <w:color w:val="000000" w:themeColor="text1"/>
          <w:sz w:val="28"/>
          <w:szCs w:val="28"/>
        </w:rPr>
        <w:t xml:space="preserve"> от запланированного уровня (при плане </w:t>
      </w:r>
      <w:r w:rsidRPr="00D8441C">
        <w:rPr>
          <w:rFonts w:ascii="PT Astra Serif" w:hAnsi="PT Astra Serif"/>
          <w:b/>
          <w:color w:val="000000" w:themeColor="text1"/>
          <w:sz w:val="28"/>
          <w:szCs w:val="28"/>
        </w:rPr>
        <w:t>33,6 тыс. руб</w:t>
      </w:r>
      <w:r w:rsidRPr="00D8441C">
        <w:rPr>
          <w:rFonts w:ascii="PT Astra Serif" w:hAnsi="PT Astra Serif"/>
          <w:color w:val="000000" w:themeColor="text1"/>
          <w:sz w:val="28"/>
          <w:szCs w:val="28"/>
        </w:rPr>
        <w:t>.).</w:t>
      </w:r>
    </w:p>
    <w:p w:rsidR="003F549E" w:rsidRPr="00D8441C" w:rsidRDefault="003F549E" w:rsidP="003F549E">
      <w:pPr>
        <w:tabs>
          <w:tab w:val="left" w:pos="851"/>
        </w:tabs>
        <w:spacing w:line="36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441C">
        <w:rPr>
          <w:rFonts w:ascii="PT Astra Serif" w:hAnsi="PT Astra Serif"/>
          <w:color w:val="000000" w:themeColor="text1"/>
          <w:sz w:val="28"/>
          <w:szCs w:val="28"/>
        </w:rPr>
        <w:tab/>
        <w:t xml:space="preserve">Темп роста к уровню 2023 года </w:t>
      </w:r>
      <w:r w:rsidRPr="00D8441C">
        <w:rPr>
          <w:rFonts w:ascii="PT Astra Serif" w:hAnsi="PT Astra Serif"/>
          <w:b/>
          <w:color w:val="000000" w:themeColor="text1"/>
          <w:sz w:val="28"/>
          <w:szCs w:val="28"/>
        </w:rPr>
        <w:t xml:space="preserve">102,3% </w:t>
      </w:r>
      <w:r w:rsidRPr="00D8441C">
        <w:rPr>
          <w:rFonts w:ascii="PT Astra Serif" w:hAnsi="PT Astra Serif"/>
          <w:color w:val="000000" w:themeColor="text1"/>
          <w:sz w:val="28"/>
          <w:szCs w:val="28"/>
        </w:rPr>
        <w:t>или в 2024 году поступило на</w:t>
      </w:r>
      <w:r w:rsidRPr="00D8441C">
        <w:rPr>
          <w:rFonts w:ascii="PT Astra Serif" w:hAnsi="PT Astra Serif"/>
          <w:b/>
          <w:color w:val="000000" w:themeColor="text1"/>
          <w:sz w:val="28"/>
          <w:szCs w:val="28"/>
        </w:rPr>
        <w:t xml:space="preserve"> 1,0 тыс. руб. </w:t>
      </w:r>
      <w:r w:rsidRPr="00D8441C">
        <w:rPr>
          <w:rFonts w:ascii="PT Astra Serif" w:hAnsi="PT Astra Serif"/>
          <w:color w:val="000000" w:themeColor="text1"/>
          <w:sz w:val="28"/>
          <w:szCs w:val="28"/>
        </w:rPr>
        <w:t>больше.</w:t>
      </w:r>
    </w:p>
    <w:p w:rsidR="003F549E" w:rsidRPr="00D8441C" w:rsidRDefault="003F549E" w:rsidP="003F549E">
      <w:pPr>
        <w:widowControl w:val="0"/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 xml:space="preserve">4. </w:t>
      </w:r>
      <w:r w:rsidRPr="00D8441C">
        <w:rPr>
          <w:rFonts w:ascii="PT Astra Serif" w:hAnsi="PT Astra Serif"/>
          <w:b/>
          <w:sz w:val="28"/>
          <w:szCs w:val="28"/>
        </w:rPr>
        <w:t>Налог на имущество физических лиц – 11,7%,</w:t>
      </w:r>
      <w:r w:rsidRPr="00D8441C">
        <w:rPr>
          <w:rFonts w:ascii="PT Astra Serif" w:hAnsi="PT Astra Serif"/>
          <w:sz w:val="28"/>
          <w:szCs w:val="28"/>
        </w:rPr>
        <w:t xml:space="preserve"> за 2024 год поступило </w:t>
      </w:r>
      <w:r w:rsidRPr="00D8441C">
        <w:rPr>
          <w:rFonts w:ascii="PT Astra Serif" w:hAnsi="PT Astra Serif"/>
          <w:b/>
          <w:sz w:val="28"/>
          <w:szCs w:val="28"/>
        </w:rPr>
        <w:t>81,5 тыс. руб</w:t>
      </w:r>
      <w:r w:rsidRPr="00D8441C">
        <w:rPr>
          <w:rFonts w:ascii="PT Astra Serif" w:hAnsi="PT Astra Serif"/>
          <w:sz w:val="28"/>
          <w:szCs w:val="28"/>
        </w:rPr>
        <w:t xml:space="preserve">., что  превысило плановые поступления в 4 раза  при плане </w:t>
      </w:r>
      <w:r w:rsidRPr="00D8441C">
        <w:rPr>
          <w:rFonts w:ascii="PT Astra Serif" w:hAnsi="PT Astra Serif"/>
          <w:b/>
          <w:sz w:val="28"/>
          <w:szCs w:val="28"/>
        </w:rPr>
        <w:t>20,0 тыс. руб</w:t>
      </w:r>
      <w:r w:rsidRPr="00D8441C">
        <w:rPr>
          <w:rFonts w:ascii="PT Astra Serif" w:hAnsi="PT Astra Serif"/>
          <w:sz w:val="28"/>
          <w:szCs w:val="28"/>
        </w:rPr>
        <w:t>.</w:t>
      </w:r>
    </w:p>
    <w:p w:rsidR="003F549E" w:rsidRPr="00D8441C" w:rsidRDefault="003F549E" w:rsidP="003F549E">
      <w:pPr>
        <w:widowControl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 xml:space="preserve">Темп роста к уровню 2023 года составляет </w:t>
      </w:r>
      <w:r w:rsidRPr="00D8441C">
        <w:rPr>
          <w:rFonts w:ascii="PT Astra Serif" w:hAnsi="PT Astra Serif"/>
          <w:b/>
          <w:sz w:val="28"/>
          <w:szCs w:val="28"/>
        </w:rPr>
        <w:t>506,2%,</w:t>
      </w:r>
      <w:r w:rsidRPr="00D8441C">
        <w:rPr>
          <w:rFonts w:ascii="PT Astra Serif" w:hAnsi="PT Astra Serif"/>
          <w:sz w:val="28"/>
          <w:szCs w:val="28"/>
        </w:rPr>
        <w:t xml:space="preserve"> или в 2024 году поступило на </w:t>
      </w:r>
      <w:r w:rsidRPr="00D8441C">
        <w:rPr>
          <w:rFonts w:ascii="PT Astra Serif" w:hAnsi="PT Astra Serif"/>
          <w:b/>
          <w:sz w:val="28"/>
          <w:szCs w:val="28"/>
        </w:rPr>
        <w:t>65,4 тыс. руб</w:t>
      </w:r>
      <w:r w:rsidRPr="00D8441C">
        <w:rPr>
          <w:rFonts w:ascii="PT Astra Serif" w:hAnsi="PT Astra Serif"/>
          <w:sz w:val="28"/>
          <w:szCs w:val="28"/>
        </w:rPr>
        <w:t>. больше.</w:t>
      </w:r>
    </w:p>
    <w:p w:rsidR="003F549E" w:rsidRPr="00D8441C" w:rsidRDefault="003F549E" w:rsidP="003F549E">
      <w:pPr>
        <w:widowControl w:val="0"/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 xml:space="preserve">5. </w:t>
      </w:r>
      <w:r w:rsidRPr="00D8441C">
        <w:rPr>
          <w:rFonts w:ascii="PT Astra Serif" w:hAnsi="PT Astra Serif"/>
          <w:b/>
          <w:sz w:val="28"/>
          <w:szCs w:val="28"/>
        </w:rPr>
        <w:t>Доходы от продажи муниципальной собственности -  18,5%,</w:t>
      </w:r>
      <w:r w:rsidRPr="00D8441C">
        <w:rPr>
          <w:rFonts w:ascii="PT Astra Serif" w:hAnsi="PT Astra Serif"/>
          <w:sz w:val="28"/>
          <w:szCs w:val="28"/>
        </w:rPr>
        <w:t xml:space="preserve">  за 2023 год поступило </w:t>
      </w:r>
      <w:r w:rsidRPr="00D8441C">
        <w:rPr>
          <w:rFonts w:ascii="PT Astra Serif" w:hAnsi="PT Astra Serif"/>
          <w:b/>
          <w:sz w:val="28"/>
          <w:szCs w:val="28"/>
        </w:rPr>
        <w:t>129,1 тыс. руб</w:t>
      </w:r>
      <w:r w:rsidRPr="00D8441C">
        <w:rPr>
          <w:rFonts w:ascii="PT Astra Serif" w:hAnsi="PT Astra Serif"/>
          <w:sz w:val="28"/>
          <w:szCs w:val="28"/>
        </w:rPr>
        <w:t xml:space="preserve">., что составляет </w:t>
      </w:r>
      <w:r w:rsidRPr="00D8441C">
        <w:rPr>
          <w:rFonts w:ascii="PT Astra Serif" w:hAnsi="PT Astra Serif"/>
          <w:b/>
          <w:sz w:val="28"/>
          <w:szCs w:val="28"/>
        </w:rPr>
        <w:t>124,9%</w:t>
      </w:r>
      <w:r w:rsidRPr="00D8441C">
        <w:rPr>
          <w:rFonts w:ascii="PT Astra Serif" w:hAnsi="PT Astra Serif"/>
          <w:sz w:val="28"/>
          <w:szCs w:val="28"/>
        </w:rPr>
        <w:t xml:space="preserve"> от запланированного уровня (при плане 103,3 тыс. руб.).</w:t>
      </w:r>
    </w:p>
    <w:p w:rsidR="003F549E" w:rsidRPr="00D8441C" w:rsidRDefault="003F549E" w:rsidP="003F549E">
      <w:pPr>
        <w:widowControl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 xml:space="preserve">За 2024 год объём финансовой помощи из вышестоящего бюджета  составил в сумме  </w:t>
      </w:r>
      <w:r w:rsidRPr="00D8441C">
        <w:rPr>
          <w:rFonts w:ascii="PT Astra Serif" w:hAnsi="PT Astra Serif"/>
          <w:b/>
          <w:sz w:val="28"/>
          <w:szCs w:val="28"/>
        </w:rPr>
        <w:t>8 231,7 тыс. руб</w:t>
      </w:r>
      <w:r w:rsidRPr="00D8441C">
        <w:rPr>
          <w:rFonts w:ascii="PT Astra Serif" w:hAnsi="PT Astra Serif"/>
          <w:sz w:val="28"/>
          <w:szCs w:val="28"/>
        </w:rPr>
        <w:t xml:space="preserve">., что составляет </w:t>
      </w:r>
      <w:r w:rsidRPr="00D8441C">
        <w:rPr>
          <w:rFonts w:ascii="PT Astra Serif" w:hAnsi="PT Astra Serif"/>
          <w:b/>
          <w:sz w:val="28"/>
          <w:szCs w:val="28"/>
        </w:rPr>
        <w:t>99,7%</w:t>
      </w:r>
      <w:r w:rsidRPr="00D8441C">
        <w:rPr>
          <w:rFonts w:ascii="PT Astra Serif" w:hAnsi="PT Astra Serif"/>
          <w:sz w:val="28"/>
          <w:szCs w:val="28"/>
        </w:rPr>
        <w:t xml:space="preserve"> от годовых плановых назначений (</w:t>
      </w:r>
      <w:r w:rsidRPr="00D8441C">
        <w:rPr>
          <w:rFonts w:ascii="PT Astra Serif" w:hAnsi="PT Astra Serif"/>
          <w:b/>
          <w:sz w:val="28"/>
          <w:szCs w:val="28"/>
        </w:rPr>
        <w:t>8 258,3 тыс. руб</w:t>
      </w:r>
      <w:r w:rsidRPr="00D8441C">
        <w:rPr>
          <w:rFonts w:ascii="PT Astra Serif" w:hAnsi="PT Astra Serif"/>
          <w:sz w:val="28"/>
          <w:szCs w:val="28"/>
        </w:rPr>
        <w:t xml:space="preserve">.), в том числе: </w:t>
      </w:r>
    </w:p>
    <w:p w:rsidR="003F549E" w:rsidRPr="00D8441C" w:rsidRDefault="003F549E" w:rsidP="003F549E">
      <w:pPr>
        <w:spacing w:line="36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lastRenderedPageBreak/>
        <w:t xml:space="preserve">- дотация на выравнивание уровня бюджетной обеспеченности  в сумме   </w:t>
      </w:r>
      <w:r w:rsidRPr="00D8441C">
        <w:rPr>
          <w:rFonts w:ascii="PT Astra Serif" w:hAnsi="PT Astra Serif"/>
          <w:b/>
          <w:sz w:val="28"/>
          <w:szCs w:val="28"/>
        </w:rPr>
        <w:t>4 908,8 тыс. руб.</w:t>
      </w:r>
      <w:r w:rsidRPr="00D8441C">
        <w:rPr>
          <w:rFonts w:ascii="PT Astra Serif" w:hAnsi="PT Astra Serif"/>
          <w:sz w:val="28"/>
          <w:szCs w:val="28"/>
        </w:rPr>
        <w:t xml:space="preserve"> при плане  на год </w:t>
      </w:r>
      <w:r w:rsidRPr="00D8441C">
        <w:rPr>
          <w:rFonts w:ascii="PT Astra Serif" w:hAnsi="PT Astra Serif"/>
          <w:b/>
          <w:sz w:val="28"/>
          <w:szCs w:val="28"/>
        </w:rPr>
        <w:t>4 908,8</w:t>
      </w:r>
      <w:r w:rsidRPr="00D8441C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8441C">
        <w:rPr>
          <w:rFonts w:ascii="PT Astra Serif" w:hAnsi="PT Astra Serif"/>
          <w:b/>
          <w:sz w:val="28"/>
          <w:szCs w:val="28"/>
        </w:rPr>
        <w:t>тыс. руб</w:t>
      </w:r>
      <w:r w:rsidRPr="00D8441C">
        <w:rPr>
          <w:rFonts w:ascii="PT Astra Serif" w:hAnsi="PT Astra Serif"/>
          <w:sz w:val="28"/>
          <w:szCs w:val="28"/>
        </w:rPr>
        <w:t xml:space="preserve">., что составляет  </w:t>
      </w:r>
      <w:r w:rsidRPr="00D8441C">
        <w:rPr>
          <w:rFonts w:ascii="PT Astra Serif" w:hAnsi="PT Astra Serif"/>
          <w:b/>
          <w:sz w:val="28"/>
          <w:szCs w:val="28"/>
        </w:rPr>
        <w:t>100%;</w:t>
      </w:r>
    </w:p>
    <w:p w:rsidR="003F549E" w:rsidRPr="00D8441C" w:rsidRDefault="003F549E" w:rsidP="003F549E">
      <w:pPr>
        <w:spacing w:line="36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D8441C">
        <w:rPr>
          <w:rFonts w:ascii="PT Astra Serif" w:hAnsi="PT Astra Serif"/>
          <w:b/>
          <w:sz w:val="28"/>
          <w:szCs w:val="28"/>
        </w:rPr>
        <w:t xml:space="preserve">- </w:t>
      </w:r>
      <w:r w:rsidRPr="00D8441C">
        <w:rPr>
          <w:rFonts w:ascii="PT Astra Serif" w:hAnsi="PT Astra Serif"/>
          <w:sz w:val="28"/>
          <w:szCs w:val="28"/>
        </w:rPr>
        <w:t>субсидии</w:t>
      </w:r>
      <w:r w:rsidRPr="00D8441C">
        <w:rPr>
          <w:rFonts w:ascii="PT Astra Serif" w:hAnsi="PT Astra Serif"/>
          <w:b/>
          <w:sz w:val="28"/>
          <w:szCs w:val="28"/>
        </w:rPr>
        <w:t xml:space="preserve"> – 240,0 тыс. руб. </w:t>
      </w:r>
      <w:r w:rsidRPr="00D8441C">
        <w:rPr>
          <w:rFonts w:ascii="PT Astra Serif" w:hAnsi="PT Astra Serif"/>
          <w:sz w:val="28"/>
          <w:szCs w:val="28"/>
        </w:rPr>
        <w:t>при плане</w:t>
      </w:r>
      <w:r w:rsidRPr="00D8441C">
        <w:rPr>
          <w:rFonts w:ascii="PT Astra Serif" w:hAnsi="PT Astra Serif"/>
          <w:b/>
          <w:sz w:val="28"/>
          <w:szCs w:val="28"/>
        </w:rPr>
        <w:t xml:space="preserve"> 240,0 тыс. руб., </w:t>
      </w:r>
      <w:r w:rsidRPr="00D8441C">
        <w:rPr>
          <w:rFonts w:ascii="PT Astra Serif" w:hAnsi="PT Astra Serif"/>
          <w:sz w:val="28"/>
          <w:szCs w:val="28"/>
        </w:rPr>
        <w:t>что составляет</w:t>
      </w:r>
      <w:r w:rsidRPr="00D8441C">
        <w:rPr>
          <w:rFonts w:ascii="PT Astra Serif" w:hAnsi="PT Astra Serif"/>
          <w:b/>
          <w:sz w:val="28"/>
          <w:szCs w:val="28"/>
        </w:rPr>
        <w:t xml:space="preserve"> 100%;</w:t>
      </w:r>
    </w:p>
    <w:p w:rsidR="003F549E" w:rsidRPr="00D8441C" w:rsidRDefault="003F549E" w:rsidP="003F549E">
      <w:pPr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 xml:space="preserve">-  субвенции –  </w:t>
      </w:r>
      <w:r w:rsidRPr="00D8441C">
        <w:rPr>
          <w:rFonts w:ascii="PT Astra Serif" w:hAnsi="PT Astra Serif"/>
          <w:b/>
          <w:sz w:val="28"/>
          <w:szCs w:val="28"/>
        </w:rPr>
        <w:t>137,9</w:t>
      </w:r>
      <w:r w:rsidRPr="00D8441C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8441C">
        <w:rPr>
          <w:rFonts w:ascii="PT Astra Serif" w:hAnsi="PT Astra Serif"/>
          <w:b/>
          <w:sz w:val="28"/>
          <w:szCs w:val="28"/>
        </w:rPr>
        <w:t>тыс. руб</w:t>
      </w:r>
      <w:r w:rsidRPr="00D8441C">
        <w:rPr>
          <w:rFonts w:ascii="PT Astra Serif" w:hAnsi="PT Astra Serif"/>
          <w:sz w:val="28"/>
          <w:szCs w:val="28"/>
        </w:rPr>
        <w:t xml:space="preserve">. при плане  на год </w:t>
      </w:r>
      <w:r w:rsidRPr="00D8441C">
        <w:rPr>
          <w:rFonts w:ascii="PT Astra Serif" w:hAnsi="PT Astra Serif"/>
          <w:b/>
          <w:sz w:val="28"/>
          <w:szCs w:val="28"/>
        </w:rPr>
        <w:t>139,4  тыс. руб</w:t>
      </w:r>
      <w:r w:rsidRPr="00D8441C">
        <w:rPr>
          <w:rFonts w:ascii="PT Astra Serif" w:hAnsi="PT Astra Serif"/>
          <w:sz w:val="28"/>
          <w:szCs w:val="28"/>
        </w:rPr>
        <w:t xml:space="preserve">., что составляет  </w:t>
      </w:r>
      <w:r w:rsidRPr="00D8441C">
        <w:rPr>
          <w:rFonts w:ascii="PT Astra Serif" w:hAnsi="PT Astra Serif"/>
          <w:b/>
          <w:sz w:val="28"/>
          <w:szCs w:val="28"/>
        </w:rPr>
        <w:t>98,9%;</w:t>
      </w:r>
    </w:p>
    <w:p w:rsidR="003F549E" w:rsidRPr="00D8441C" w:rsidRDefault="003F549E" w:rsidP="003F549E">
      <w:pPr>
        <w:spacing w:line="36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D8441C">
        <w:rPr>
          <w:rFonts w:ascii="PT Astra Serif" w:hAnsi="PT Astra Serif"/>
          <w:b/>
          <w:sz w:val="28"/>
          <w:szCs w:val="28"/>
        </w:rPr>
        <w:t xml:space="preserve">-  </w:t>
      </w:r>
      <w:r w:rsidRPr="00D8441C">
        <w:rPr>
          <w:rFonts w:ascii="PT Astra Serif" w:hAnsi="PT Astra Serif"/>
          <w:sz w:val="28"/>
          <w:szCs w:val="28"/>
        </w:rPr>
        <w:t xml:space="preserve">межбюджетные трансферты – </w:t>
      </w:r>
      <w:r w:rsidRPr="00D8441C">
        <w:rPr>
          <w:rFonts w:ascii="PT Astra Serif" w:hAnsi="PT Astra Serif"/>
          <w:b/>
          <w:sz w:val="28"/>
          <w:szCs w:val="28"/>
        </w:rPr>
        <w:t>2 970,1 тыс. руб.</w:t>
      </w:r>
      <w:r w:rsidRPr="00D8441C">
        <w:rPr>
          <w:rFonts w:ascii="PT Astra Serif" w:hAnsi="PT Astra Serif"/>
          <w:sz w:val="28"/>
          <w:szCs w:val="28"/>
        </w:rPr>
        <w:t xml:space="preserve"> при плане на год </w:t>
      </w:r>
      <w:r w:rsidRPr="00D8441C">
        <w:rPr>
          <w:rFonts w:ascii="PT Astra Serif" w:hAnsi="PT Astra Serif"/>
          <w:b/>
          <w:sz w:val="28"/>
          <w:szCs w:val="28"/>
        </w:rPr>
        <w:t>2 970,1 тыс. руб</w:t>
      </w:r>
      <w:r w:rsidRPr="00D8441C">
        <w:rPr>
          <w:rFonts w:ascii="PT Astra Serif" w:hAnsi="PT Astra Serif"/>
          <w:sz w:val="28"/>
          <w:szCs w:val="28"/>
        </w:rPr>
        <w:t xml:space="preserve">., что составляет </w:t>
      </w:r>
      <w:r w:rsidRPr="00D8441C">
        <w:rPr>
          <w:rFonts w:ascii="PT Astra Serif" w:hAnsi="PT Astra Serif"/>
          <w:b/>
          <w:sz w:val="28"/>
          <w:szCs w:val="28"/>
        </w:rPr>
        <w:t>100%.</w:t>
      </w:r>
    </w:p>
    <w:p w:rsidR="003F549E" w:rsidRPr="00D8441C" w:rsidRDefault="007E0780" w:rsidP="003F549E">
      <w:pPr>
        <w:pStyle w:val="4"/>
        <w:rPr>
          <w:rFonts w:ascii="PT Astra Serif" w:hAnsi="PT Astra Serif"/>
          <w:b w:val="0"/>
          <w:i w:val="0"/>
          <w:color w:val="auto"/>
          <w:sz w:val="28"/>
          <w:szCs w:val="28"/>
        </w:rPr>
      </w:pPr>
      <w:r w:rsidRPr="00D8441C">
        <w:rPr>
          <w:rFonts w:ascii="PT Astra Serif" w:hAnsi="PT Astra Serif"/>
          <w:b w:val="0"/>
          <w:i w:val="0"/>
          <w:color w:val="auto"/>
          <w:sz w:val="28"/>
          <w:szCs w:val="28"/>
        </w:rPr>
        <w:t xml:space="preserve"> </w:t>
      </w:r>
      <w:r w:rsidR="003F549E" w:rsidRPr="00D8441C">
        <w:rPr>
          <w:rFonts w:ascii="PT Astra Serif" w:hAnsi="PT Astra Serif"/>
          <w:b w:val="0"/>
          <w:i w:val="0"/>
          <w:color w:val="auto"/>
          <w:sz w:val="28"/>
          <w:szCs w:val="28"/>
        </w:rPr>
        <w:t xml:space="preserve"> РАСХОДЫ</w:t>
      </w:r>
      <w:r w:rsidRPr="00D8441C">
        <w:rPr>
          <w:rFonts w:ascii="PT Astra Serif" w:hAnsi="PT Astra Serif"/>
          <w:b w:val="0"/>
          <w:i w:val="0"/>
          <w:color w:val="auto"/>
          <w:sz w:val="28"/>
          <w:szCs w:val="28"/>
        </w:rPr>
        <w:t>:</w:t>
      </w:r>
    </w:p>
    <w:p w:rsidR="003F549E" w:rsidRPr="00D8441C" w:rsidRDefault="003F549E" w:rsidP="003F549E">
      <w:pPr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b/>
          <w:bCs/>
          <w:sz w:val="28"/>
          <w:szCs w:val="28"/>
        </w:rPr>
        <w:t xml:space="preserve">     </w:t>
      </w:r>
      <w:r w:rsidRPr="00D8441C">
        <w:rPr>
          <w:rFonts w:ascii="PT Astra Serif" w:hAnsi="PT Astra Serif"/>
          <w:sz w:val="28"/>
          <w:szCs w:val="28"/>
        </w:rPr>
        <w:t xml:space="preserve">Расходы по бюджету муниципального образования Коржевское сельское поселение   за 2024 год составили в сумме   </w:t>
      </w:r>
      <w:r w:rsidRPr="00D8441C">
        <w:rPr>
          <w:rFonts w:ascii="PT Astra Serif" w:hAnsi="PT Astra Serif"/>
          <w:b/>
          <w:sz w:val="28"/>
          <w:szCs w:val="28"/>
        </w:rPr>
        <w:t>11508,0 тыс. руб</w:t>
      </w:r>
      <w:r w:rsidRPr="00D8441C">
        <w:rPr>
          <w:rFonts w:ascii="PT Astra Serif" w:hAnsi="PT Astra Serif"/>
          <w:sz w:val="28"/>
          <w:szCs w:val="28"/>
        </w:rPr>
        <w:t xml:space="preserve">. при плане </w:t>
      </w:r>
      <w:r w:rsidRPr="00D8441C">
        <w:rPr>
          <w:rFonts w:ascii="PT Astra Serif" w:hAnsi="PT Astra Serif"/>
          <w:b/>
          <w:sz w:val="28"/>
          <w:szCs w:val="28"/>
        </w:rPr>
        <w:t>11549,1 тыс. руб.</w:t>
      </w:r>
      <w:r w:rsidRPr="00D8441C">
        <w:rPr>
          <w:rFonts w:ascii="PT Astra Serif" w:hAnsi="PT Astra Serif"/>
          <w:sz w:val="28"/>
          <w:szCs w:val="28"/>
        </w:rPr>
        <w:t xml:space="preserve"> или </w:t>
      </w:r>
      <w:r w:rsidRPr="00D8441C">
        <w:rPr>
          <w:rFonts w:ascii="PT Astra Serif" w:hAnsi="PT Astra Serif"/>
          <w:b/>
          <w:sz w:val="28"/>
          <w:szCs w:val="28"/>
        </w:rPr>
        <w:t>99,64 %.</w:t>
      </w:r>
    </w:p>
    <w:p w:rsidR="003F549E" w:rsidRPr="00D8441C" w:rsidRDefault="007E0780" w:rsidP="003F549E">
      <w:pPr>
        <w:spacing w:line="36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D8441C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3F549E" w:rsidRPr="00D8441C">
        <w:rPr>
          <w:rFonts w:ascii="PT Astra Serif" w:hAnsi="PT Astra Serif" w:cs="Times New Roman"/>
          <w:b/>
          <w:sz w:val="28"/>
          <w:szCs w:val="28"/>
        </w:rPr>
        <w:t xml:space="preserve"> СВЕДЕНИЯ О РАСХОДОВАНИИ СРЕДСТВ РЕЗЕРВНОГО ФОНДА бюджета Администрации МО Коржевское сельское поселение в 2024 г.</w:t>
      </w:r>
      <w:r w:rsidR="003F549E" w:rsidRPr="00D8441C">
        <w:rPr>
          <w:rFonts w:ascii="PT Astra Serif" w:hAnsi="PT Astra Serif" w:cs="Times New Roman"/>
          <w:sz w:val="28"/>
          <w:szCs w:val="28"/>
        </w:rPr>
        <w:tab/>
      </w:r>
    </w:p>
    <w:p w:rsidR="003F549E" w:rsidRPr="00D8441C" w:rsidRDefault="003F549E" w:rsidP="003F549E">
      <w:pPr>
        <w:spacing w:line="36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8441C">
        <w:rPr>
          <w:rFonts w:ascii="PT Astra Serif" w:hAnsi="PT Astra Serif" w:cs="Times New Roman"/>
          <w:sz w:val="28"/>
          <w:szCs w:val="28"/>
        </w:rPr>
        <w:t xml:space="preserve">        В 2024 году резервный фонд составил 37,6 тыс. рублей.  Расходы произведены в соответствии с отраслевой принадлежностью,  в сумме 37,6 тыс</w:t>
      </w:r>
      <w:proofErr w:type="gramStart"/>
      <w:r w:rsidRPr="00D8441C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D8441C">
        <w:rPr>
          <w:rFonts w:ascii="PT Astra Serif" w:hAnsi="PT Astra Serif" w:cs="Times New Roman"/>
          <w:sz w:val="28"/>
          <w:szCs w:val="28"/>
        </w:rPr>
        <w:t>уб. в т.ч.:</w:t>
      </w:r>
    </w:p>
    <w:p w:rsidR="003F549E" w:rsidRPr="00D8441C" w:rsidRDefault="003F549E" w:rsidP="003F549E">
      <w:pPr>
        <w:jc w:val="center"/>
        <w:rPr>
          <w:rFonts w:ascii="PT Astra Serif" w:hAnsi="PT Astra Serif"/>
          <w:b/>
          <w:sz w:val="28"/>
          <w:szCs w:val="28"/>
        </w:rPr>
      </w:pPr>
      <w:r w:rsidRPr="00D8441C">
        <w:rPr>
          <w:rFonts w:ascii="PT Astra Serif" w:hAnsi="PT Astra Serif"/>
          <w:b/>
          <w:sz w:val="28"/>
          <w:szCs w:val="28"/>
        </w:rPr>
        <w:t xml:space="preserve"> СВЕДЕНИЯ О ПРЕДОСТАВЛЕННЫХ МУНИЦИПАЛЬНЫХ ГАРАНТИЯХ</w:t>
      </w:r>
    </w:p>
    <w:p w:rsidR="003F549E" w:rsidRPr="00D8441C" w:rsidRDefault="003F549E" w:rsidP="003F549E">
      <w:pPr>
        <w:pStyle w:val="2"/>
        <w:spacing w:line="276" w:lineRule="auto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 xml:space="preserve">В 2024 году муниципальные гарантии от имени муниципального образования не предоставлялись. </w:t>
      </w:r>
    </w:p>
    <w:p w:rsidR="003F549E" w:rsidRPr="00D8441C" w:rsidRDefault="003F549E" w:rsidP="003F549E">
      <w:pPr>
        <w:jc w:val="center"/>
        <w:rPr>
          <w:rFonts w:ascii="PT Astra Serif" w:hAnsi="PT Astra Serif"/>
          <w:b/>
          <w:sz w:val="28"/>
          <w:szCs w:val="28"/>
        </w:rPr>
      </w:pPr>
      <w:r w:rsidRPr="00D8441C">
        <w:rPr>
          <w:rFonts w:ascii="PT Astra Serif" w:hAnsi="PT Astra Serif"/>
          <w:b/>
          <w:sz w:val="28"/>
          <w:szCs w:val="28"/>
        </w:rPr>
        <w:t xml:space="preserve"> СВЕДЕНИЯ О МУНИЦИПАЛЬНЫХ ЗАИМСТВОВАНИЯХ </w:t>
      </w:r>
    </w:p>
    <w:p w:rsidR="003F549E" w:rsidRPr="00D8441C" w:rsidRDefault="003F549E" w:rsidP="003F549E">
      <w:pPr>
        <w:pStyle w:val="2"/>
        <w:spacing w:line="276" w:lineRule="auto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>В  2024 году муниципальные заимствования   не производились.</w:t>
      </w:r>
    </w:p>
    <w:p w:rsidR="00C535D9" w:rsidRPr="00D8441C" w:rsidRDefault="00C535D9" w:rsidP="00C535D9">
      <w:pPr>
        <w:spacing w:after="0" w:line="240" w:lineRule="exact"/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 xml:space="preserve"> </w:t>
      </w:r>
    </w:p>
    <w:p w:rsidR="00C535D9" w:rsidRPr="00D8441C" w:rsidRDefault="00C535D9" w:rsidP="00C535D9">
      <w:pPr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 xml:space="preserve"> Информационное обеспечение</w:t>
      </w:r>
    </w:p>
    <w:p w:rsidR="00C535D9" w:rsidRPr="00D8441C" w:rsidRDefault="00C535D9" w:rsidP="00C535D9">
      <w:pPr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 xml:space="preserve">    Вся работа администрации открыта для жителей  поселения. Информационным источником для изучения деятельности администрации является официальный сайт администрации поселения. В течение 202</w:t>
      </w:r>
      <w:r w:rsidR="007E0780" w:rsidRPr="00D8441C">
        <w:rPr>
          <w:rFonts w:ascii="PT Astra Serif" w:hAnsi="PT Astra Serif"/>
          <w:sz w:val="28"/>
          <w:szCs w:val="28"/>
        </w:rPr>
        <w:t>4</w:t>
      </w:r>
      <w:r w:rsidRPr="00D8441C">
        <w:rPr>
          <w:rFonts w:ascii="PT Astra Serif" w:hAnsi="PT Astra Serif"/>
          <w:sz w:val="28"/>
          <w:szCs w:val="28"/>
        </w:rPr>
        <w:t xml:space="preserve"> года деятельность работы администрации поселения освящается на официальных страницах в социальных сетях Одноклассники, В контакте и Телеграмм, где </w:t>
      </w:r>
      <w:r w:rsidRPr="00D8441C">
        <w:rPr>
          <w:rFonts w:ascii="PT Astra Serif" w:hAnsi="PT Astra Serif"/>
          <w:sz w:val="28"/>
          <w:szCs w:val="28"/>
        </w:rPr>
        <w:lastRenderedPageBreak/>
        <w:t>можно ознакомиться с событиями в жизни поселения, узнать о достигнутых результатах и возникших проблемах.</w:t>
      </w:r>
    </w:p>
    <w:p w:rsidR="00C535D9" w:rsidRPr="00D8441C" w:rsidRDefault="00C535D9" w:rsidP="00C535D9">
      <w:pPr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>Организация благоустройства территории поселения</w:t>
      </w:r>
    </w:p>
    <w:p w:rsidR="00315C47" w:rsidRPr="00D8441C" w:rsidRDefault="00C535D9" w:rsidP="00C535D9">
      <w:pPr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 xml:space="preserve">    Говоря о своей работе, считаю, что основной показатель нашей деятельности</w:t>
      </w:r>
      <w:r w:rsidR="009E30B6" w:rsidRPr="00D8441C">
        <w:rPr>
          <w:rFonts w:ascii="PT Astra Serif" w:hAnsi="PT Astra Serif"/>
          <w:sz w:val="28"/>
          <w:szCs w:val="28"/>
        </w:rPr>
        <w:t xml:space="preserve"> </w:t>
      </w:r>
      <w:r w:rsidR="0050512E" w:rsidRPr="00D8441C">
        <w:rPr>
          <w:rFonts w:ascii="PT Astra Serif" w:hAnsi="PT Astra Serif"/>
          <w:sz w:val="28"/>
          <w:szCs w:val="28"/>
        </w:rPr>
        <w:t>- э</w:t>
      </w:r>
      <w:r w:rsidRPr="00D8441C">
        <w:rPr>
          <w:rFonts w:ascii="PT Astra Serif" w:hAnsi="PT Astra Serif"/>
          <w:sz w:val="28"/>
          <w:szCs w:val="28"/>
        </w:rPr>
        <w:t xml:space="preserve">то уровень комфорта наших жителей. Каждому жителю хочется ездить по хорошим дорогам, поэтому администрация поселения ежегодно согласно плану отсыпает дороги сельских населенных </w:t>
      </w:r>
      <w:r w:rsidR="009E30B6" w:rsidRPr="00D8441C">
        <w:rPr>
          <w:rFonts w:ascii="PT Astra Serif" w:hAnsi="PT Astra Serif"/>
          <w:sz w:val="28"/>
          <w:szCs w:val="28"/>
        </w:rPr>
        <w:t>пунктов. Были отсыпаны</w:t>
      </w:r>
      <w:r w:rsidR="00315C47" w:rsidRPr="00D8441C">
        <w:rPr>
          <w:rFonts w:ascii="PT Astra Serif" w:hAnsi="PT Astra Serif"/>
          <w:sz w:val="28"/>
          <w:szCs w:val="28"/>
        </w:rPr>
        <w:t xml:space="preserve"> частично</w:t>
      </w:r>
      <w:r w:rsidR="009E30B6" w:rsidRPr="00D8441C">
        <w:rPr>
          <w:rFonts w:ascii="PT Astra Serif" w:hAnsi="PT Astra Serif"/>
          <w:sz w:val="28"/>
          <w:szCs w:val="28"/>
        </w:rPr>
        <w:t xml:space="preserve"> дороги в селе Дракино, </w:t>
      </w:r>
      <w:proofErr w:type="spellStart"/>
      <w:r w:rsidR="009E30B6" w:rsidRPr="00D8441C">
        <w:rPr>
          <w:rFonts w:ascii="PT Astra Serif" w:hAnsi="PT Astra Serif"/>
          <w:sz w:val="28"/>
          <w:szCs w:val="28"/>
        </w:rPr>
        <w:t>Чумакино</w:t>
      </w:r>
      <w:proofErr w:type="spellEnd"/>
      <w:r w:rsidR="00315C47" w:rsidRPr="00D8441C">
        <w:rPr>
          <w:rFonts w:ascii="PT Astra Serif" w:hAnsi="PT Astra Serif"/>
          <w:sz w:val="28"/>
          <w:szCs w:val="28"/>
        </w:rPr>
        <w:t>, Чамзинка.</w:t>
      </w:r>
      <w:r w:rsidRPr="00D8441C">
        <w:rPr>
          <w:rFonts w:ascii="PT Astra Serif" w:hAnsi="PT Astra Serif"/>
          <w:sz w:val="28"/>
          <w:szCs w:val="28"/>
        </w:rPr>
        <w:t xml:space="preserve"> В течение 202</w:t>
      </w:r>
      <w:r w:rsidR="009E30B6" w:rsidRPr="00D8441C">
        <w:rPr>
          <w:rFonts w:ascii="PT Astra Serif" w:hAnsi="PT Astra Serif"/>
          <w:sz w:val="28"/>
          <w:szCs w:val="28"/>
        </w:rPr>
        <w:t>4</w:t>
      </w:r>
      <w:r w:rsidRPr="00D8441C">
        <w:rPr>
          <w:rFonts w:ascii="PT Astra Serif" w:hAnsi="PT Astra Serif"/>
          <w:sz w:val="28"/>
          <w:szCs w:val="28"/>
        </w:rPr>
        <w:t xml:space="preserve"> года регулярно проводились санитарные дни по благоустройству территории общественных мест, по уборке кладбища, выкашивалась сорная растительность на территории поселения</w:t>
      </w:r>
      <w:r w:rsidR="009E30B6" w:rsidRPr="00D8441C">
        <w:rPr>
          <w:rFonts w:ascii="PT Astra Serif" w:hAnsi="PT Astra Serif"/>
          <w:sz w:val="28"/>
          <w:szCs w:val="28"/>
        </w:rPr>
        <w:t xml:space="preserve">, </w:t>
      </w:r>
      <w:r w:rsidRPr="00D8441C">
        <w:rPr>
          <w:rFonts w:ascii="PT Astra Serif" w:hAnsi="PT Astra Serif"/>
          <w:sz w:val="28"/>
          <w:szCs w:val="28"/>
        </w:rPr>
        <w:t xml:space="preserve">вдоль обочин дорог местного </w:t>
      </w:r>
      <w:r w:rsidR="00315C47" w:rsidRPr="00D8441C">
        <w:rPr>
          <w:rFonts w:ascii="PT Astra Serif" w:hAnsi="PT Astra Serif"/>
          <w:sz w:val="28"/>
          <w:szCs w:val="28"/>
        </w:rPr>
        <w:t xml:space="preserve">значения. В весенний период было произведено опрыскивание ядовитой травы борщевика в селе </w:t>
      </w:r>
      <w:proofErr w:type="spellStart"/>
      <w:r w:rsidR="00315C47" w:rsidRPr="00D8441C">
        <w:rPr>
          <w:rFonts w:ascii="PT Astra Serif" w:hAnsi="PT Astra Serif"/>
          <w:sz w:val="28"/>
          <w:szCs w:val="28"/>
        </w:rPr>
        <w:t>Чумакино</w:t>
      </w:r>
      <w:proofErr w:type="spellEnd"/>
      <w:r w:rsidR="00315C47" w:rsidRPr="00D8441C">
        <w:rPr>
          <w:rFonts w:ascii="PT Astra Serif" w:hAnsi="PT Astra Serif"/>
          <w:sz w:val="28"/>
          <w:szCs w:val="28"/>
        </w:rPr>
        <w:t xml:space="preserve">. </w:t>
      </w:r>
    </w:p>
    <w:p w:rsidR="00C535D9" w:rsidRPr="00D8441C" w:rsidRDefault="00C535D9" w:rsidP="00C535D9">
      <w:pPr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 xml:space="preserve">Водоснабжение </w:t>
      </w:r>
    </w:p>
    <w:p w:rsidR="00E80C7C" w:rsidRPr="00D8441C" w:rsidRDefault="00C535D9" w:rsidP="00E80C7C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D8441C">
        <w:rPr>
          <w:rFonts w:ascii="PT Astra Serif" w:hAnsi="PT Astra Serif" w:cs="Times New Roman"/>
          <w:sz w:val="28"/>
          <w:szCs w:val="28"/>
        </w:rPr>
        <w:t xml:space="preserve">    Для комфортного проживания граждан на территории Коржевское сельское поселение созданы условия для предоставления услуг по водоснабжению. Услуги по водоснабжению на территории поселения оказывает МУП «ЖКХ» Коржевское сельское поселение</w:t>
      </w:r>
      <w:r w:rsidR="009E30B6" w:rsidRPr="00D8441C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9E30B6" w:rsidRPr="00D8441C">
        <w:rPr>
          <w:rFonts w:ascii="PT Astra Serif" w:hAnsi="PT Astra Serif" w:cs="Times New Roman"/>
          <w:sz w:val="28"/>
          <w:szCs w:val="28"/>
        </w:rPr>
        <w:t>Инзенского</w:t>
      </w:r>
      <w:proofErr w:type="spellEnd"/>
      <w:r w:rsidR="009E30B6" w:rsidRPr="00D8441C">
        <w:rPr>
          <w:rFonts w:ascii="PT Astra Serif" w:hAnsi="PT Astra Serif" w:cs="Times New Roman"/>
          <w:sz w:val="28"/>
          <w:szCs w:val="28"/>
        </w:rPr>
        <w:t xml:space="preserve"> района Ульяновской </w:t>
      </w:r>
      <w:r w:rsidR="00315C47" w:rsidRPr="00D8441C">
        <w:rPr>
          <w:rFonts w:ascii="PT Astra Serif" w:hAnsi="PT Astra Serif" w:cs="Times New Roman"/>
          <w:sz w:val="28"/>
          <w:szCs w:val="28"/>
        </w:rPr>
        <w:t>области. За</w:t>
      </w:r>
      <w:r w:rsidR="009E30B6" w:rsidRPr="00D8441C">
        <w:rPr>
          <w:rFonts w:ascii="PT Astra Serif" w:hAnsi="PT Astra Serif" w:cs="Times New Roman"/>
          <w:sz w:val="28"/>
          <w:szCs w:val="28"/>
        </w:rPr>
        <w:t xml:space="preserve"> 2024 год сделано было не мало.</w:t>
      </w:r>
      <w:r w:rsidR="0050512E" w:rsidRPr="00D8441C">
        <w:rPr>
          <w:rFonts w:ascii="PT Astra Serif" w:hAnsi="PT Astra Serif" w:cs="Times New Roman"/>
          <w:sz w:val="28"/>
          <w:szCs w:val="28"/>
        </w:rPr>
        <w:t xml:space="preserve"> </w:t>
      </w:r>
      <w:r w:rsidR="00E80C7C" w:rsidRPr="00D8441C">
        <w:rPr>
          <w:rFonts w:ascii="PT Astra Serif" w:hAnsi="PT Astra Serif" w:cs="Times New Roman"/>
          <w:sz w:val="28"/>
          <w:szCs w:val="28"/>
        </w:rPr>
        <w:t xml:space="preserve">Восстановлено водоснабжение по улице Центральная в селе </w:t>
      </w:r>
      <w:proofErr w:type="spellStart"/>
      <w:r w:rsidR="00E80C7C" w:rsidRPr="00D8441C">
        <w:rPr>
          <w:rFonts w:ascii="PT Astra Serif" w:hAnsi="PT Astra Serif" w:cs="Times New Roman"/>
          <w:sz w:val="28"/>
          <w:szCs w:val="28"/>
        </w:rPr>
        <w:t>Проломиха</w:t>
      </w:r>
      <w:proofErr w:type="spellEnd"/>
      <w:r w:rsidR="00E80C7C" w:rsidRPr="00D8441C">
        <w:rPr>
          <w:rFonts w:ascii="PT Astra Serif" w:hAnsi="PT Astra Serif" w:cs="Times New Roman"/>
          <w:sz w:val="28"/>
          <w:szCs w:val="28"/>
        </w:rPr>
        <w:t>,</w:t>
      </w:r>
      <w:r w:rsidR="0050512E" w:rsidRPr="00D8441C">
        <w:rPr>
          <w:rFonts w:ascii="PT Astra Serif" w:hAnsi="PT Astra Serif" w:cs="Times New Roman"/>
          <w:sz w:val="28"/>
          <w:szCs w:val="28"/>
        </w:rPr>
        <w:t xml:space="preserve"> </w:t>
      </w:r>
      <w:r w:rsidR="00E80C7C" w:rsidRPr="00D8441C">
        <w:rPr>
          <w:rFonts w:ascii="PT Astra Serif" w:hAnsi="PT Astra Serif" w:cs="Times New Roman"/>
          <w:sz w:val="28"/>
          <w:szCs w:val="28"/>
        </w:rPr>
        <w:t xml:space="preserve">произведена замена трубы по улице Центральная в селе </w:t>
      </w:r>
      <w:proofErr w:type="spellStart"/>
      <w:r w:rsidR="00E80C7C" w:rsidRPr="00D8441C">
        <w:rPr>
          <w:rFonts w:ascii="PT Astra Serif" w:hAnsi="PT Astra Serif" w:cs="Times New Roman"/>
          <w:sz w:val="28"/>
          <w:szCs w:val="28"/>
        </w:rPr>
        <w:t>Чумакино</w:t>
      </w:r>
      <w:proofErr w:type="spellEnd"/>
      <w:r w:rsidR="00E80C7C" w:rsidRPr="00D8441C">
        <w:rPr>
          <w:rFonts w:ascii="PT Astra Serif" w:hAnsi="PT Astra Serif" w:cs="Times New Roman"/>
          <w:sz w:val="28"/>
          <w:szCs w:val="28"/>
        </w:rPr>
        <w:t>,</w:t>
      </w:r>
      <w:r w:rsidR="0050512E" w:rsidRPr="00D8441C">
        <w:rPr>
          <w:rFonts w:ascii="PT Astra Serif" w:hAnsi="PT Astra Serif" w:cs="Times New Roman"/>
          <w:sz w:val="28"/>
          <w:szCs w:val="28"/>
        </w:rPr>
        <w:t xml:space="preserve"> </w:t>
      </w:r>
      <w:r w:rsidR="00E80C7C" w:rsidRPr="00D8441C">
        <w:rPr>
          <w:rFonts w:ascii="PT Astra Serif" w:hAnsi="PT Astra Serif" w:cs="Times New Roman"/>
          <w:sz w:val="28"/>
          <w:szCs w:val="28"/>
        </w:rPr>
        <w:t>по мере необходимости ремонтируются гидранты</w:t>
      </w:r>
      <w:r w:rsidR="0050512E" w:rsidRPr="00D8441C">
        <w:rPr>
          <w:rFonts w:ascii="PT Astra Serif" w:hAnsi="PT Astra Serif" w:cs="Times New Roman"/>
          <w:sz w:val="28"/>
          <w:szCs w:val="28"/>
        </w:rPr>
        <w:t xml:space="preserve"> </w:t>
      </w:r>
      <w:r w:rsidR="00E80C7C" w:rsidRPr="00D8441C">
        <w:rPr>
          <w:rFonts w:ascii="PT Astra Serif" w:hAnsi="PT Astra Serif" w:cs="Times New Roman"/>
          <w:sz w:val="28"/>
          <w:szCs w:val="28"/>
        </w:rPr>
        <w:t xml:space="preserve">и водозаборные </w:t>
      </w:r>
      <w:r w:rsidR="00315C47" w:rsidRPr="00D8441C">
        <w:rPr>
          <w:rFonts w:ascii="PT Astra Serif" w:hAnsi="PT Astra Serif" w:cs="Times New Roman"/>
          <w:sz w:val="28"/>
          <w:szCs w:val="28"/>
        </w:rPr>
        <w:t xml:space="preserve">колонки. Заменены насосы в селе </w:t>
      </w:r>
      <w:proofErr w:type="spellStart"/>
      <w:r w:rsidR="00315C47" w:rsidRPr="00D8441C">
        <w:rPr>
          <w:rFonts w:ascii="PT Astra Serif" w:hAnsi="PT Astra Serif" w:cs="Times New Roman"/>
          <w:sz w:val="28"/>
          <w:szCs w:val="28"/>
        </w:rPr>
        <w:t>Чамзинка</w:t>
      </w:r>
      <w:proofErr w:type="gramStart"/>
      <w:r w:rsidR="00315C47" w:rsidRPr="00D8441C">
        <w:rPr>
          <w:rFonts w:ascii="PT Astra Serif" w:hAnsi="PT Astra Serif" w:cs="Times New Roman"/>
          <w:sz w:val="28"/>
          <w:szCs w:val="28"/>
        </w:rPr>
        <w:t>,Ч</w:t>
      </w:r>
      <w:proofErr w:type="gramEnd"/>
      <w:r w:rsidR="00315C47" w:rsidRPr="00D8441C">
        <w:rPr>
          <w:rFonts w:ascii="PT Astra Serif" w:hAnsi="PT Astra Serif" w:cs="Times New Roman"/>
          <w:sz w:val="28"/>
          <w:szCs w:val="28"/>
        </w:rPr>
        <w:t>умакино</w:t>
      </w:r>
      <w:proofErr w:type="spellEnd"/>
      <w:r w:rsidR="00315C47" w:rsidRPr="00D8441C">
        <w:rPr>
          <w:rFonts w:ascii="PT Astra Serif" w:hAnsi="PT Astra Serif" w:cs="Times New Roman"/>
          <w:sz w:val="28"/>
          <w:szCs w:val="28"/>
        </w:rPr>
        <w:t>. Вода подаётся в населенны</w:t>
      </w:r>
      <w:r w:rsidR="00D8441C">
        <w:rPr>
          <w:rFonts w:ascii="PT Astra Serif" w:hAnsi="PT Astra Serif" w:cs="Times New Roman"/>
          <w:sz w:val="28"/>
          <w:szCs w:val="28"/>
        </w:rPr>
        <w:t>е</w:t>
      </w:r>
      <w:r w:rsidR="00315C47" w:rsidRPr="00D8441C">
        <w:rPr>
          <w:rFonts w:ascii="PT Astra Serif" w:hAnsi="PT Astra Serif" w:cs="Times New Roman"/>
          <w:sz w:val="28"/>
          <w:szCs w:val="28"/>
        </w:rPr>
        <w:t xml:space="preserve"> пункты круглосуточно.</w:t>
      </w:r>
    </w:p>
    <w:p w:rsidR="00E80C7C" w:rsidRPr="00D8441C" w:rsidRDefault="00E80C7C" w:rsidP="00E80C7C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C535D9" w:rsidRPr="00D8441C" w:rsidRDefault="00E80C7C" w:rsidP="00C535D9">
      <w:pPr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 xml:space="preserve"> </w:t>
      </w:r>
      <w:r w:rsidR="00C535D9" w:rsidRPr="00D8441C">
        <w:rPr>
          <w:rFonts w:ascii="PT Astra Serif" w:hAnsi="PT Astra Serif"/>
          <w:sz w:val="28"/>
          <w:szCs w:val="28"/>
        </w:rPr>
        <w:t>Дорожная деятельность</w:t>
      </w:r>
    </w:p>
    <w:p w:rsidR="00C535D9" w:rsidRPr="00D8441C" w:rsidRDefault="00315C47" w:rsidP="00315C47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 xml:space="preserve">   </w:t>
      </w:r>
      <w:r w:rsidR="00C535D9" w:rsidRPr="00D8441C">
        <w:rPr>
          <w:rFonts w:ascii="PT Astra Serif" w:hAnsi="PT Astra Serif"/>
          <w:sz w:val="28"/>
          <w:szCs w:val="28"/>
        </w:rPr>
        <w:t>В перечне муниципального имущества состоит 5</w:t>
      </w:r>
      <w:r w:rsidR="00E80C7C" w:rsidRPr="00D8441C">
        <w:rPr>
          <w:rFonts w:ascii="PT Astra Serif" w:hAnsi="PT Astra Serif"/>
          <w:sz w:val="28"/>
          <w:szCs w:val="28"/>
        </w:rPr>
        <w:t>2</w:t>
      </w:r>
      <w:r w:rsidR="00C535D9" w:rsidRPr="00D8441C">
        <w:rPr>
          <w:rFonts w:ascii="PT Astra Serif" w:hAnsi="PT Astra Serif"/>
          <w:sz w:val="28"/>
          <w:szCs w:val="28"/>
        </w:rPr>
        <w:t xml:space="preserve"> дорог</w:t>
      </w:r>
      <w:r w:rsidR="00E80C7C" w:rsidRPr="00D8441C">
        <w:rPr>
          <w:rFonts w:ascii="PT Astra Serif" w:hAnsi="PT Astra Serif"/>
          <w:sz w:val="28"/>
          <w:szCs w:val="28"/>
        </w:rPr>
        <w:t>и</w:t>
      </w:r>
      <w:r w:rsidR="00C535D9" w:rsidRPr="00D8441C">
        <w:rPr>
          <w:rFonts w:ascii="PT Astra Serif" w:hAnsi="PT Astra Serif"/>
          <w:sz w:val="28"/>
          <w:szCs w:val="28"/>
        </w:rPr>
        <w:t xml:space="preserve"> это 4</w:t>
      </w:r>
      <w:r w:rsidR="00E80C7C" w:rsidRPr="00D8441C">
        <w:rPr>
          <w:rFonts w:ascii="PT Astra Serif" w:hAnsi="PT Astra Serif"/>
          <w:sz w:val="28"/>
          <w:szCs w:val="28"/>
        </w:rPr>
        <w:t>3</w:t>
      </w:r>
      <w:r w:rsidR="00C535D9" w:rsidRPr="00D8441C">
        <w:rPr>
          <w:rFonts w:ascii="PT Astra Serif" w:hAnsi="PT Astra Serif"/>
          <w:sz w:val="28"/>
          <w:szCs w:val="28"/>
        </w:rPr>
        <w:t>,</w:t>
      </w:r>
      <w:r w:rsidR="00E80C7C" w:rsidRPr="00D8441C">
        <w:rPr>
          <w:rFonts w:ascii="PT Astra Serif" w:hAnsi="PT Astra Serif"/>
          <w:sz w:val="28"/>
          <w:szCs w:val="28"/>
        </w:rPr>
        <w:t>3</w:t>
      </w:r>
      <w:r w:rsidR="00C535D9" w:rsidRPr="00D8441C">
        <w:rPr>
          <w:rFonts w:ascii="PT Astra Serif" w:hAnsi="PT Astra Serif"/>
          <w:sz w:val="28"/>
          <w:szCs w:val="28"/>
        </w:rPr>
        <w:t xml:space="preserve"> км</w:t>
      </w:r>
      <w:proofErr w:type="gramStart"/>
      <w:r w:rsidR="00C535D9" w:rsidRPr="00D8441C">
        <w:rPr>
          <w:rFonts w:ascii="PT Astra Serif" w:hAnsi="PT Astra Serif"/>
          <w:sz w:val="28"/>
          <w:szCs w:val="28"/>
        </w:rPr>
        <w:t>.</w:t>
      </w:r>
      <w:proofErr w:type="gramEnd"/>
      <w:r w:rsidR="00C535D9" w:rsidRPr="00D8441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80C7C" w:rsidRPr="00D8441C">
        <w:rPr>
          <w:rFonts w:ascii="PT Astra Serif" w:hAnsi="PT Astra Serif"/>
          <w:sz w:val="28"/>
          <w:szCs w:val="28"/>
        </w:rPr>
        <w:t>д</w:t>
      </w:r>
      <w:proofErr w:type="gramEnd"/>
      <w:r w:rsidR="00C535D9" w:rsidRPr="00D8441C">
        <w:rPr>
          <w:rFonts w:ascii="PT Astra Serif" w:hAnsi="PT Astra Serif"/>
          <w:sz w:val="28"/>
          <w:szCs w:val="28"/>
        </w:rPr>
        <w:t xml:space="preserve">орог местного значения с гравийным </w:t>
      </w:r>
      <w:r w:rsidR="00E80C7C" w:rsidRPr="00D8441C">
        <w:rPr>
          <w:rFonts w:ascii="PT Astra Serif" w:hAnsi="PT Astra Serif"/>
          <w:sz w:val="28"/>
          <w:szCs w:val="28"/>
        </w:rPr>
        <w:t>покрытием. Все дороги находятся в удовлетворительном состоянии.</w:t>
      </w:r>
      <w:r w:rsidR="0050512E" w:rsidRPr="00D8441C">
        <w:rPr>
          <w:rFonts w:ascii="PT Astra Serif" w:hAnsi="PT Astra Serif"/>
          <w:sz w:val="28"/>
          <w:szCs w:val="28"/>
        </w:rPr>
        <w:t xml:space="preserve"> В зимний период своевременно проводилась очистка дорог, гидрантов от снега во всех населённых пунктах поселения.  </w:t>
      </w:r>
    </w:p>
    <w:p w:rsidR="00C535D9" w:rsidRPr="00D8441C" w:rsidRDefault="00C535D9" w:rsidP="00C535D9">
      <w:pPr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>Социальная сфера</w:t>
      </w:r>
    </w:p>
    <w:p w:rsidR="00315C47" w:rsidRPr="00D8441C" w:rsidRDefault="00C535D9" w:rsidP="00C535D9">
      <w:pPr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 xml:space="preserve">    На территории МО Коржевское сельское поселение функционирует две общеобразовательных школы в селах Коржевка, Чамзинка. В школах созданы необходимые условия для образовательной и воспитательной деятельности</w:t>
      </w:r>
      <w:r w:rsidR="00E80C7C" w:rsidRPr="00D8441C">
        <w:rPr>
          <w:rFonts w:ascii="PT Astra Serif" w:hAnsi="PT Astra Serif"/>
          <w:sz w:val="28"/>
          <w:szCs w:val="28"/>
        </w:rPr>
        <w:t xml:space="preserve"> детей</w:t>
      </w:r>
      <w:r w:rsidRPr="00D8441C">
        <w:rPr>
          <w:rFonts w:ascii="PT Astra Serif" w:hAnsi="PT Astra Serif"/>
          <w:sz w:val="28"/>
          <w:szCs w:val="28"/>
        </w:rPr>
        <w:t>.</w:t>
      </w:r>
    </w:p>
    <w:p w:rsidR="00C535D9" w:rsidRPr="00D8441C" w:rsidRDefault="00C535D9" w:rsidP="00C535D9">
      <w:pPr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 xml:space="preserve">     Важнейшим факторам повышение качества жизни является обеспечение здоровья населения. На территории поселения работает </w:t>
      </w:r>
      <w:proofErr w:type="spellStart"/>
      <w:r w:rsidRPr="00D8441C">
        <w:rPr>
          <w:rFonts w:ascii="PT Astra Serif" w:hAnsi="PT Astra Serif"/>
          <w:sz w:val="28"/>
          <w:szCs w:val="28"/>
        </w:rPr>
        <w:t>Коржевская</w:t>
      </w:r>
      <w:proofErr w:type="spellEnd"/>
      <w:r w:rsidRPr="00D8441C">
        <w:rPr>
          <w:rFonts w:ascii="PT Astra Serif" w:hAnsi="PT Astra Serif"/>
          <w:sz w:val="28"/>
          <w:szCs w:val="28"/>
        </w:rPr>
        <w:t xml:space="preserve"> участковая больница и три ФАПА это в селах </w:t>
      </w:r>
      <w:proofErr w:type="spellStart"/>
      <w:r w:rsidRPr="00D8441C">
        <w:rPr>
          <w:rFonts w:ascii="PT Astra Serif" w:hAnsi="PT Astra Serif"/>
          <w:sz w:val="28"/>
          <w:szCs w:val="28"/>
        </w:rPr>
        <w:t>Чумакино</w:t>
      </w:r>
      <w:proofErr w:type="spellEnd"/>
      <w:r w:rsidRPr="00D8441C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D8441C">
        <w:rPr>
          <w:rFonts w:ascii="PT Astra Serif" w:hAnsi="PT Astra Serif"/>
          <w:sz w:val="28"/>
          <w:szCs w:val="28"/>
        </w:rPr>
        <w:t>Проломиха</w:t>
      </w:r>
      <w:proofErr w:type="spellEnd"/>
      <w:r w:rsidRPr="00D8441C">
        <w:rPr>
          <w:rFonts w:ascii="PT Astra Serif" w:hAnsi="PT Astra Serif"/>
          <w:sz w:val="28"/>
          <w:szCs w:val="28"/>
        </w:rPr>
        <w:t>, Чамзинка.</w:t>
      </w:r>
      <w:r w:rsidR="00512474" w:rsidRPr="00D8441C">
        <w:rPr>
          <w:rFonts w:ascii="PT Astra Serif" w:hAnsi="PT Astra Serif"/>
          <w:sz w:val="28"/>
          <w:szCs w:val="28"/>
        </w:rPr>
        <w:t xml:space="preserve"> </w:t>
      </w:r>
      <w:r w:rsidR="00315C47" w:rsidRPr="00D8441C">
        <w:rPr>
          <w:rFonts w:ascii="PT Astra Serif" w:hAnsi="PT Astra Serif"/>
          <w:sz w:val="28"/>
          <w:szCs w:val="28"/>
        </w:rPr>
        <w:t xml:space="preserve">Регулярно </w:t>
      </w:r>
      <w:r w:rsidR="00315C47" w:rsidRPr="00D8441C">
        <w:rPr>
          <w:rFonts w:ascii="PT Astra Serif" w:hAnsi="PT Astra Serif"/>
          <w:sz w:val="28"/>
          <w:szCs w:val="28"/>
        </w:rPr>
        <w:lastRenderedPageBreak/>
        <w:t xml:space="preserve">выезжает </w:t>
      </w:r>
      <w:r w:rsidR="00512474" w:rsidRPr="00D8441C">
        <w:rPr>
          <w:rFonts w:ascii="PT Astra Serif" w:hAnsi="PT Astra Serif"/>
          <w:sz w:val="28"/>
          <w:szCs w:val="28"/>
        </w:rPr>
        <w:t>флюогрограф,</w:t>
      </w:r>
      <w:r w:rsidR="00315C47" w:rsidRPr="00D8441C">
        <w:rPr>
          <w:rFonts w:ascii="PT Astra Serif" w:hAnsi="PT Astra Serif"/>
          <w:sz w:val="28"/>
          <w:szCs w:val="28"/>
        </w:rPr>
        <w:t xml:space="preserve"> где жители могут пройти флюорографию в своем населенном пункте.</w:t>
      </w:r>
    </w:p>
    <w:p w:rsidR="00C535D9" w:rsidRPr="00D8441C" w:rsidRDefault="00C535D9" w:rsidP="00C535D9">
      <w:pPr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>Культура</w:t>
      </w:r>
    </w:p>
    <w:p w:rsidR="0050512E" w:rsidRPr="00D8441C" w:rsidRDefault="00512474" w:rsidP="00512474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 xml:space="preserve">   </w:t>
      </w:r>
      <w:r w:rsidR="00C535D9" w:rsidRPr="00D8441C">
        <w:rPr>
          <w:rFonts w:ascii="PT Astra Serif" w:hAnsi="PT Astra Serif"/>
          <w:sz w:val="28"/>
          <w:szCs w:val="28"/>
        </w:rPr>
        <w:t xml:space="preserve">Организаций досуга и обеспечением жителей поселения услугами культуры занимаются </w:t>
      </w:r>
      <w:proofErr w:type="spellStart"/>
      <w:r w:rsidR="00C535D9" w:rsidRPr="00D8441C">
        <w:rPr>
          <w:rFonts w:ascii="PT Astra Serif" w:hAnsi="PT Astra Serif"/>
          <w:sz w:val="28"/>
          <w:szCs w:val="28"/>
        </w:rPr>
        <w:t>культорганизаторы</w:t>
      </w:r>
      <w:proofErr w:type="spellEnd"/>
      <w:r w:rsidR="00C535D9" w:rsidRPr="00D8441C">
        <w:rPr>
          <w:rFonts w:ascii="PT Astra Serif" w:hAnsi="PT Astra Serif"/>
          <w:sz w:val="28"/>
          <w:szCs w:val="28"/>
        </w:rPr>
        <w:t>. На территории поселения имеется четыре СДК</w:t>
      </w:r>
      <w:r w:rsidR="00E80C7C" w:rsidRPr="00D8441C">
        <w:rPr>
          <w:rFonts w:ascii="PT Astra Serif" w:hAnsi="PT Astra Serif"/>
          <w:sz w:val="28"/>
          <w:szCs w:val="28"/>
        </w:rPr>
        <w:t xml:space="preserve">, </w:t>
      </w:r>
      <w:r w:rsidR="00C535D9" w:rsidRPr="00D8441C">
        <w:rPr>
          <w:rFonts w:ascii="PT Astra Serif" w:hAnsi="PT Astra Serif"/>
          <w:sz w:val="28"/>
          <w:szCs w:val="28"/>
        </w:rPr>
        <w:t xml:space="preserve">которые работают </w:t>
      </w:r>
      <w:proofErr w:type="gramStart"/>
      <w:r w:rsidR="00C535D9" w:rsidRPr="00D8441C">
        <w:rPr>
          <w:rFonts w:ascii="PT Astra Serif" w:hAnsi="PT Astra Serif"/>
          <w:sz w:val="28"/>
          <w:szCs w:val="28"/>
        </w:rPr>
        <w:t>согласно</w:t>
      </w:r>
      <w:proofErr w:type="gramEnd"/>
      <w:r w:rsidR="00C535D9" w:rsidRPr="00D8441C">
        <w:rPr>
          <w:rFonts w:ascii="PT Astra Serif" w:hAnsi="PT Astra Serif"/>
          <w:sz w:val="28"/>
          <w:szCs w:val="28"/>
        </w:rPr>
        <w:t xml:space="preserve"> утвержденного календарного плана и в течени</w:t>
      </w:r>
      <w:r w:rsidR="00E80C7C" w:rsidRPr="00D8441C">
        <w:rPr>
          <w:rFonts w:ascii="PT Astra Serif" w:hAnsi="PT Astra Serif"/>
          <w:sz w:val="28"/>
          <w:szCs w:val="28"/>
        </w:rPr>
        <w:t>е</w:t>
      </w:r>
      <w:r w:rsidR="00C535D9" w:rsidRPr="00D8441C">
        <w:rPr>
          <w:rFonts w:ascii="PT Astra Serif" w:hAnsi="PT Astra Serif"/>
          <w:sz w:val="28"/>
          <w:szCs w:val="28"/>
        </w:rPr>
        <w:t xml:space="preserve"> года было проведены мероприятия</w:t>
      </w:r>
      <w:r w:rsidR="00E80C7C" w:rsidRPr="00D8441C">
        <w:rPr>
          <w:rFonts w:ascii="PT Astra Serif" w:hAnsi="PT Astra Serif"/>
          <w:sz w:val="28"/>
          <w:szCs w:val="28"/>
        </w:rPr>
        <w:t>.</w:t>
      </w:r>
      <w:r w:rsidRPr="00D8441C">
        <w:rPr>
          <w:rFonts w:ascii="PT Astra Serif" w:hAnsi="PT Astra Serif"/>
          <w:sz w:val="28"/>
          <w:szCs w:val="28"/>
        </w:rPr>
        <w:t xml:space="preserve"> Часть,</w:t>
      </w:r>
      <w:r w:rsidR="00C535D9" w:rsidRPr="00D8441C">
        <w:rPr>
          <w:rFonts w:ascii="PT Astra Serif" w:hAnsi="PT Astra Serif"/>
          <w:sz w:val="28"/>
          <w:szCs w:val="28"/>
        </w:rPr>
        <w:t xml:space="preserve"> из  </w:t>
      </w:r>
      <w:proofErr w:type="gramStart"/>
      <w:r w:rsidR="00C535D9" w:rsidRPr="00D8441C">
        <w:rPr>
          <w:rFonts w:ascii="PT Astra Serif" w:hAnsi="PT Astra Serif"/>
          <w:sz w:val="28"/>
          <w:szCs w:val="28"/>
        </w:rPr>
        <w:t>которых</w:t>
      </w:r>
      <w:proofErr w:type="gramEnd"/>
      <w:r w:rsidR="00C535D9" w:rsidRPr="00D8441C">
        <w:rPr>
          <w:rFonts w:ascii="PT Astra Serif" w:hAnsi="PT Astra Serif"/>
          <w:sz w:val="28"/>
          <w:szCs w:val="28"/>
        </w:rPr>
        <w:t xml:space="preserve"> была приурочена к памятным и праздничным датам. Также на территории поселений имеется  три библиотеке в селах Коржевка, </w:t>
      </w:r>
      <w:proofErr w:type="spellStart"/>
      <w:r w:rsidR="00C535D9" w:rsidRPr="00D8441C">
        <w:rPr>
          <w:rFonts w:ascii="PT Astra Serif" w:hAnsi="PT Astra Serif"/>
          <w:sz w:val="28"/>
          <w:szCs w:val="28"/>
        </w:rPr>
        <w:t>Проломиха</w:t>
      </w:r>
      <w:proofErr w:type="spellEnd"/>
      <w:r w:rsidR="00C535D9" w:rsidRPr="00D8441C">
        <w:rPr>
          <w:rFonts w:ascii="PT Astra Serif" w:hAnsi="PT Astra Serif"/>
          <w:sz w:val="28"/>
          <w:szCs w:val="28"/>
        </w:rPr>
        <w:t>, Чамзинка. Библиотеки  имеют хорошую материально-техническую базу, укомплектованы книжным фондом. Приоритетом работы является своевременное и качественное обслуживание читателей.</w:t>
      </w:r>
      <w:r w:rsidR="0050512E" w:rsidRPr="00D8441C">
        <w:rPr>
          <w:rFonts w:ascii="PT Astra Serif" w:hAnsi="PT Astra Serif"/>
          <w:sz w:val="28"/>
          <w:szCs w:val="28"/>
        </w:rPr>
        <w:t xml:space="preserve"> Силами сотрудников администрации поселения и культурными работниками были</w:t>
      </w:r>
      <w:r w:rsidRPr="00D8441C">
        <w:rPr>
          <w:rFonts w:ascii="PT Astra Serif" w:hAnsi="PT Astra Serif"/>
          <w:sz w:val="28"/>
          <w:szCs w:val="28"/>
        </w:rPr>
        <w:t xml:space="preserve"> </w:t>
      </w:r>
      <w:r w:rsidR="0050512E" w:rsidRPr="00D8441C">
        <w:rPr>
          <w:rFonts w:ascii="PT Astra Serif" w:hAnsi="PT Astra Serif"/>
          <w:sz w:val="28"/>
          <w:szCs w:val="28"/>
        </w:rPr>
        <w:t xml:space="preserve">отремонтированы памятники во всех населенных </w:t>
      </w:r>
      <w:r w:rsidRPr="00D8441C">
        <w:rPr>
          <w:rFonts w:ascii="PT Astra Serif" w:hAnsi="PT Astra Serif"/>
          <w:sz w:val="28"/>
          <w:szCs w:val="28"/>
        </w:rPr>
        <w:t>пунктах. В селе Коржевка по проекту ППМИ</w:t>
      </w:r>
      <w:r w:rsidR="00F2780C" w:rsidRPr="00D8441C">
        <w:rPr>
          <w:rFonts w:ascii="PT Astra Serif" w:hAnsi="PT Astra Serif"/>
          <w:sz w:val="28"/>
          <w:szCs w:val="28"/>
        </w:rPr>
        <w:t xml:space="preserve"> сделана новая крыша в СДК.</w:t>
      </w:r>
      <w:r w:rsidRPr="00D8441C">
        <w:rPr>
          <w:rFonts w:ascii="PT Astra Serif" w:hAnsi="PT Astra Serif"/>
          <w:sz w:val="28"/>
          <w:szCs w:val="28"/>
        </w:rPr>
        <w:t xml:space="preserve"> </w:t>
      </w:r>
      <w:r w:rsidR="0050512E" w:rsidRPr="00D8441C">
        <w:rPr>
          <w:rFonts w:ascii="PT Astra Serif" w:hAnsi="PT Astra Serif"/>
          <w:sz w:val="28"/>
          <w:szCs w:val="28"/>
        </w:rPr>
        <w:t xml:space="preserve"> </w:t>
      </w:r>
    </w:p>
    <w:p w:rsidR="00C535D9" w:rsidRPr="00D8441C" w:rsidRDefault="00C535D9" w:rsidP="00C535D9">
      <w:pPr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 xml:space="preserve"> Обеспечение первичных мер пожарной безопасности</w:t>
      </w:r>
    </w:p>
    <w:p w:rsidR="0050512E" w:rsidRPr="00D8441C" w:rsidRDefault="00C535D9" w:rsidP="00C535D9">
      <w:pPr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 xml:space="preserve">     В соответствии со 131 Федеральным законом обязанностью администрации является проведение работы по предупреждению чрезвычайных ситуаций  </w:t>
      </w:r>
      <w:proofErr w:type="gramStart"/>
      <w:r w:rsidRPr="00D8441C">
        <w:rPr>
          <w:rFonts w:ascii="PT Astra Serif" w:hAnsi="PT Astra Serif"/>
          <w:sz w:val="28"/>
          <w:szCs w:val="28"/>
        </w:rPr>
        <w:t>и</w:t>
      </w:r>
      <w:proofErr w:type="gramEnd"/>
      <w:r w:rsidRPr="00D8441C">
        <w:rPr>
          <w:rFonts w:ascii="PT Astra Serif" w:hAnsi="PT Astra Serif"/>
          <w:sz w:val="28"/>
          <w:szCs w:val="28"/>
        </w:rPr>
        <w:t xml:space="preserve"> исполняя в области обеспечения первичных мер пожарной безопасности, в течение года администрация поселения совместно с работниками пожарной части проводили разъяснительную работу среди населения, вручали памятки с правилами пожарной безопасности. К сожалению, за прошедший год на территории МО Коржевское сельское поселение было зафиксировано один пожар. На территории поселения всего установлено 50 гидрантов. Учитывая изменения действующего федерального законодательства, в рамках оказания мер социальной поддержки в виде приобретения и установки автономных пожарных </w:t>
      </w:r>
      <w:proofErr w:type="spellStart"/>
      <w:r w:rsidRPr="00D8441C">
        <w:rPr>
          <w:rFonts w:ascii="PT Astra Serif" w:hAnsi="PT Astra Serif"/>
          <w:sz w:val="28"/>
          <w:szCs w:val="28"/>
        </w:rPr>
        <w:t>извещателей</w:t>
      </w:r>
      <w:proofErr w:type="spellEnd"/>
      <w:r w:rsidRPr="00D8441C">
        <w:rPr>
          <w:rFonts w:ascii="PT Astra Serif" w:hAnsi="PT Astra Serif"/>
          <w:sz w:val="28"/>
          <w:szCs w:val="28"/>
        </w:rPr>
        <w:t xml:space="preserve"> многодетным семьям и семьям находящихся в трудной жизненной ситуации. Также силами МО Коржевское сельское поселение проводится весенняя и осенняя опашка населенных пунктов.</w:t>
      </w:r>
      <w:r w:rsidR="0050512E" w:rsidRPr="00D8441C">
        <w:rPr>
          <w:rFonts w:ascii="PT Astra Serif" w:hAnsi="PT Astra Serif"/>
          <w:sz w:val="28"/>
          <w:szCs w:val="28"/>
        </w:rPr>
        <w:t xml:space="preserve"> В селе Стрельниково отремонтирован пожарный водоем и сделаны подъездные пути.</w:t>
      </w:r>
      <w:r w:rsidRPr="00D8441C">
        <w:rPr>
          <w:rFonts w:ascii="PT Astra Serif" w:hAnsi="PT Astra Serif"/>
          <w:sz w:val="28"/>
          <w:szCs w:val="28"/>
        </w:rPr>
        <w:t xml:space="preserve">  </w:t>
      </w:r>
    </w:p>
    <w:p w:rsidR="00C535D9" w:rsidRPr="00D8441C" w:rsidRDefault="00C535D9" w:rsidP="00C535D9">
      <w:pPr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 xml:space="preserve">Что сделано  администрацией  МО Коржевское сельское                           поселение </w:t>
      </w:r>
      <w:proofErr w:type="spellStart"/>
      <w:r w:rsidRPr="00D8441C">
        <w:rPr>
          <w:rFonts w:ascii="PT Astra Serif" w:hAnsi="PT Astra Serif"/>
          <w:sz w:val="28"/>
          <w:szCs w:val="28"/>
        </w:rPr>
        <w:t>Инзенского</w:t>
      </w:r>
      <w:proofErr w:type="spellEnd"/>
      <w:r w:rsidRPr="00D8441C">
        <w:rPr>
          <w:rFonts w:ascii="PT Astra Serif" w:hAnsi="PT Astra Serif"/>
          <w:sz w:val="28"/>
          <w:szCs w:val="28"/>
        </w:rPr>
        <w:t xml:space="preserve"> района Ульяновской области за 2023 год</w:t>
      </w:r>
    </w:p>
    <w:p w:rsidR="00C535D9" w:rsidRPr="00D8441C" w:rsidRDefault="00C535D9" w:rsidP="00C535D9">
      <w:pPr>
        <w:pStyle w:val="a4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>Планы на 202</w:t>
      </w:r>
      <w:r w:rsidR="0050512E" w:rsidRPr="00D8441C">
        <w:rPr>
          <w:rFonts w:ascii="PT Astra Serif" w:hAnsi="PT Astra Serif"/>
          <w:sz w:val="28"/>
          <w:szCs w:val="28"/>
        </w:rPr>
        <w:t>5</w:t>
      </w:r>
      <w:r w:rsidRPr="00D8441C">
        <w:rPr>
          <w:rFonts w:ascii="PT Astra Serif" w:hAnsi="PT Astra Serif"/>
          <w:sz w:val="28"/>
          <w:szCs w:val="28"/>
        </w:rPr>
        <w:t xml:space="preserve"> год на территории МО Коржевское сельское поселение                           </w:t>
      </w:r>
      <w:proofErr w:type="spellStart"/>
      <w:r w:rsidRPr="00D8441C">
        <w:rPr>
          <w:rFonts w:ascii="PT Astra Serif" w:hAnsi="PT Astra Serif"/>
          <w:sz w:val="28"/>
          <w:szCs w:val="28"/>
        </w:rPr>
        <w:t>Инзенского</w:t>
      </w:r>
      <w:proofErr w:type="spellEnd"/>
      <w:r w:rsidRPr="00D8441C">
        <w:rPr>
          <w:rFonts w:ascii="PT Astra Serif" w:hAnsi="PT Astra Serif"/>
          <w:sz w:val="28"/>
          <w:szCs w:val="28"/>
        </w:rPr>
        <w:t xml:space="preserve"> района Ульяновской области</w:t>
      </w:r>
    </w:p>
    <w:p w:rsidR="00C535D9" w:rsidRPr="00D8441C" w:rsidRDefault="00C535D9" w:rsidP="00C535D9">
      <w:pPr>
        <w:pStyle w:val="a4"/>
        <w:ind w:left="0" w:firstLine="360"/>
        <w:jc w:val="both"/>
        <w:rPr>
          <w:rFonts w:ascii="PT Astra Serif" w:hAnsi="PT Astra Serif"/>
          <w:sz w:val="28"/>
          <w:szCs w:val="28"/>
        </w:rPr>
      </w:pPr>
    </w:p>
    <w:p w:rsidR="00C535D9" w:rsidRPr="00D8441C" w:rsidRDefault="00C535D9" w:rsidP="00C535D9">
      <w:pPr>
        <w:pStyle w:val="a4"/>
        <w:ind w:hanging="360"/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 xml:space="preserve"> - Ремонт дорог в населённых пунктах на территории поселения;</w:t>
      </w:r>
    </w:p>
    <w:p w:rsidR="00C535D9" w:rsidRPr="00D8441C" w:rsidRDefault="00C535D9" w:rsidP="00C535D9">
      <w:pPr>
        <w:pStyle w:val="a4"/>
        <w:ind w:hanging="360"/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>-</w:t>
      </w:r>
      <w:r w:rsidR="0050512E" w:rsidRPr="00D8441C">
        <w:rPr>
          <w:rFonts w:ascii="PT Astra Serif" w:hAnsi="PT Astra Serif"/>
          <w:sz w:val="28"/>
          <w:szCs w:val="28"/>
        </w:rPr>
        <w:t xml:space="preserve">  </w:t>
      </w:r>
      <w:r w:rsidRPr="00D8441C">
        <w:rPr>
          <w:rFonts w:ascii="PT Astra Serif" w:hAnsi="PT Astra Serif"/>
          <w:sz w:val="28"/>
          <w:szCs w:val="28"/>
        </w:rPr>
        <w:t>Спиливание аварийных деревьев;</w:t>
      </w:r>
    </w:p>
    <w:p w:rsidR="00C535D9" w:rsidRPr="00D8441C" w:rsidRDefault="00C535D9" w:rsidP="00C535D9">
      <w:pPr>
        <w:pStyle w:val="a4"/>
        <w:ind w:hanging="360"/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lastRenderedPageBreak/>
        <w:t>-Ремонт памятников;</w:t>
      </w:r>
    </w:p>
    <w:p w:rsidR="00C535D9" w:rsidRPr="00D8441C" w:rsidRDefault="00C535D9" w:rsidP="00C535D9">
      <w:pPr>
        <w:pStyle w:val="a4"/>
        <w:ind w:hanging="360"/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>-Ремонт родника в селе Стрельниково;</w:t>
      </w:r>
    </w:p>
    <w:p w:rsidR="00C535D9" w:rsidRPr="00D8441C" w:rsidRDefault="00C535D9" w:rsidP="00C535D9">
      <w:pPr>
        <w:pStyle w:val="a4"/>
        <w:ind w:hanging="360"/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 xml:space="preserve">-Замена фонарей уличного освещения в населённых пунктах поселения; </w:t>
      </w:r>
    </w:p>
    <w:p w:rsidR="00C535D9" w:rsidRPr="00D8441C" w:rsidRDefault="00C535D9" w:rsidP="00C535D9">
      <w:pPr>
        <w:pStyle w:val="a4"/>
        <w:ind w:hanging="360"/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>-Организация и проведение субботников в населённых пунктах;</w:t>
      </w:r>
    </w:p>
    <w:p w:rsidR="00C535D9" w:rsidRPr="00D8441C" w:rsidRDefault="00C535D9" w:rsidP="00C535D9">
      <w:pPr>
        <w:pStyle w:val="a4"/>
        <w:ind w:hanging="360"/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>-Ремонт водопроводных сетей, водозаборных колонок в населенных пунктах поселения.</w:t>
      </w:r>
    </w:p>
    <w:p w:rsidR="00C535D9" w:rsidRPr="00D8441C" w:rsidRDefault="00C535D9" w:rsidP="00C535D9">
      <w:pPr>
        <w:pStyle w:val="a4"/>
        <w:ind w:hanging="360"/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>Заключительная часть</w:t>
      </w:r>
    </w:p>
    <w:p w:rsidR="00C535D9" w:rsidRPr="00D8441C" w:rsidRDefault="00C535D9" w:rsidP="0050512E">
      <w:pPr>
        <w:pStyle w:val="a4"/>
        <w:ind w:hanging="360"/>
        <w:jc w:val="both"/>
        <w:rPr>
          <w:rFonts w:ascii="PT Astra Serif" w:hAnsi="PT Astra Serif"/>
          <w:sz w:val="28"/>
          <w:szCs w:val="28"/>
        </w:rPr>
      </w:pPr>
      <w:r w:rsidRPr="00D8441C">
        <w:rPr>
          <w:rFonts w:ascii="PT Astra Serif" w:hAnsi="PT Astra Serif"/>
          <w:sz w:val="28"/>
          <w:szCs w:val="28"/>
        </w:rPr>
        <w:t>Подводя итоги</w:t>
      </w:r>
      <w:r w:rsidR="00D8441C">
        <w:rPr>
          <w:rFonts w:ascii="PT Astra Serif" w:hAnsi="PT Astra Serif"/>
          <w:sz w:val="28"/>
          <w:szCs w:val="28"/>
        </w:rPr>
        <w:t xml:space="preserve"> за</w:t>
      </w:r>
      <w:r w:rsidRPr="00D8441C">
        <w:rPr>
          <w:rFonts w:ascii="PT Astra Serif" w:hAnsi="PT Astra Serif"/>
          <w:sz w:val="28"/>
          <w:szCs w:val="28"/>
        </w:rPr>
        <w:t xml:space="preserve"> 202</w:t>
      </w:r>
      <w:r w:rsidR="0050512E" w:rsidRPr="00D8441C">
        <w:rPr>
          <w:rFonts w:ascii="PT Astra Serif" w:hAnsi="PT Astra Serif"/>
          <w:sz w:val="28"/>
          <w:szCs w:val="28"/>
        </w:rPr>
        <w:t>4</w:t>
      </w:r>
      <w:r w:rsidRPr="00D8441C">
        <w:rPr>
          <w:rFonts w:ascii="PT Astra Serif" w:hAnsi="PT Astra Serif"/>
          <w:sz w:val="28"/>
          <w:szCs w:val="28"/>
        </w:rPr>
        <w:t xml:space="preserve"> год, хочется отметить, что все, что было сделано на территории сельского поселения - это итог совместных усилий администрации поселения, всего депутатского корпуса и учреждений, расположенных на территории поселения. Спасибо за внимание.</w:t>
      </w:r>
    </w:p>
    <w:p w:rsidR="00C535D9" w:rsidRPr="00D8441C" w:rsidRDefault="00C535D9" w:rsidP="00C535D9">
      <w:pPr>
        <w:jc w:val="both"/>
        <w:rPr>
          <w:rFonts w:ascii="PT Astra Serif" w:hAnsi="PT Astra Serif"/>
          <w:sz w:val="28"/>
          <w:szCs w:val="28"/>
        </w:rPr>
      </w:pPr>
    </w:p>
    <w:p w:rsidR="00C535D9" w:rsidRPr="00D8441C" w:rsidRDefault="00C535D9" w:rsidP="00C535D9">
      <w:pPr>
        <w:jc w:val="both"/>
        <w:rPr>
          <w:rFonts w:ascii="PT Astra Serif" w:hAnsi="PT Astra Serif"/>
          <w:sz w:val="28"/>
          <w:szCs w:val="28"/>
        </w:rPr>
      </w:pPr>
    </w:p>
    <w:p w:rsidR="0050512E" w:rsidRPr="00D8441C" w:rsidRDefault="0050512E" w:rsidP="00C535D9">
      <w:pPr>
        <w:jc w:val="both"/>
        <w:rPr>
          <w:rFonts w:ascii="PT Astra Serif" w:hAnsi="PT Astra Serif"/>
          <w:sz w:val="28"/>
          <w:szCs w:val="28"/>
        </w:rPr>
      </w:pPr>
    </w:p>
    <w:p w:rsidR="0050512E" w:rsidRPr="00D8441C" w:rsidRDefault="0050512E" w:rsidP="00C535D9">
      <w:pPr>
        <w:jc w:val="both"/>
        <w:rPr>
          <w:rFonts w:ascii="PT Astra Serif" w:hAnsi="PT Astra Serif"/>
          <w:sz w:val="28"/>
          <w:szCs w:val="28"/>
        </w:rPr>
      </w:pPr>
    </w:p>
    <w:p w:rsidR="0050512E" w:rsidRPr="00D8441C" w:rsidRDefault="0050512E" w:rsidP="00C535D9">
      <w:pPr>
        <w:jc w:val="both"/>
        <w:rPr>
          <w:rFonts w:ascii="PT Astra Serif" w:hAnsi="PT Astra Serif"/>
          <w:sz w:val="28"/>
          <w:szCs w:val="28"/>
        </w:rPr>
      </w:pPr>
    </w:p>
    <w:p w:rsidR="0050512E" w:rsidRPr="00D8441C" w:rsidRDefault="0050512E" w:rsidP="00C535D9">
      <w:pPr>
        <w:jc w:val="both"/>
        <w:rPr>
          <w:rFonts w:ascii="PT Astra Serif" w:hAnsi="PT Astra Serif"/>
          <w:sz w:val="28"/>
          <w:szCs w:val="28"/>
        </w:rPr>
      </w:pPr>
    </w:p>
    <w:p w:rsidR="0050512E" w:rsidRPr="00D8441C" w:rsidRDefault="0050512E" w:rsidP="00C535D9">
      <w:pPr>
        <w:jc w:val="both"/>
        <w:rPr>
          <w:rFonts w:ascii="PT Astra Serif" w:hAnsi="PT Astra Serif"/>
          <w:sz w:val="28"/>
          <w:szCs w:val="28"/>
        </w:rPr>
      </w:pPr>
    </w:p>
    <w:p w:rsidR="0050512E" w:rsidRPr="00D8441C" w:rsidRDefault="0050512E" w:rsidP="00C535D9">
      <w:pPr>
        <w:jc w:val="both"/>
        <w:rPr>
          <w:rFonts w:ascii="PT Astra Serif" w:hAnsi="PT Astra Serif"/>
          <w:sz w:val="28"/>
          <w:szCs w:val="28"/>
        </w:rPr>
      </w:pPr>
    </w:p>
    <w:p w:rsidR="0050512E" w:rsidRPr="00D8441C" w:rsidRDefault="0050512E" w:rsidP="00C535D9">
      <w:pPr>
        <w:jc w:val="both"/>
        <w:rPr>
          <w:rFonts w:ascii="PT Astra Serif" w:hAnsi="PT Astra Serif"/>
          <w:sz w:val="28"/>
          <w:szCs w:val="28"/>
        </w:rPr>
      </w:pPr>
    </w:p>
    <w:p w:rsidR="0050512E" w:rsidRPr="00D8441C" w:rsidRDefault="0050512E" w:rsidP="00C535D9">
      <w:pPr>
        <w:jc w:val="both"/>
        <w:rPr>
          <w:rFonts w:ascii="PT Astra Serif" w:hAnsi="PT Astra Serif"/>
          <w:sz w:val="28"/>
          <w:szCs w:val="28"/>
        </w:rPr>
      </w:pPr>
    </w:p>
    <w:p w:rsidR="0050512E" w:rsidRPr="00D8441C" w:rsidRDefault="0050512E" w:rsidP="00C535D9">
      <w:pPr>
        <w:jc w:val="both"/>
        <w:rPr>
          <w:rFonts w:ascii="PT Astra Serif" w:hAnsi="PT Astra Serif"/>
          <w:sz w:val="28"/>
          <w:szCs w:val="28"/>
        </w:rPr>
      </w:pPr>
    </w:p>
    <w:p w:rsidR="0050512E" w:rsidRPr="00D8441C" w:rsidRDefault="0050512E" w:rsidP="00C535D9">
      <w:pPr>
        <w:jc w:val="both"/>
        <w:rPr>
          <w:rFonts w:ascii="PT Astra Serif" w:hAnsi="PT Astra Serif"/>
          <w:sz w:val="28"/>
          <w:szCs w:val="28"/>
        </w:rPr>
      </w:pPr>
    </w:p>
    <w:p w:rsidR="0050512E" w:rsidRPr="00D8441C" w:rsidRDefault="0050512E" w:rsidP="00C535D9">
      <w:pPr>
        <w:jc w:val="both"/>
        <w:rPr>
          <w:rFonts w:ascii="PT Astra Serif" w:hAnsi="PT Astra Serif"/>
          <w:sz w:val="28"/>
          <w:szCs w:val="28"/>
        </w:rPr>
      </w:pPr>
    </w:p>
    <w:p w:rsidR="0050512E" w:rsidRPr="00D8441C" w:rsidRDefault="0050512E" w:rsidP="00C535D9">
      <w:pPr>
        <w:jc w:val="both"/>
        <w:rPr>
          <w:rFonts w:ascii="PT Astra Serif" w:hAnsi="PT Astra Serif"/>
          <w:sz w:val="28"/>
          <w:szCs w:val="28"/>
        </w:rPr>
      </w:pPr>
    </w:p>
    <w:p w:rsidR="0050512E" w:rsidRPr="00D8441C" w:rsidRDefault="0050512E" w:rsidP="00C535D9">
      <w:pPr>
        <w:jc w:val="both"/>
        <w:rPr>
          <w:rFonts w:ascii="PT Astra Serif" w:hAnsi="PT Astra Serif"/>
          <w:sz w:val="28"/>
          <w:szCs w:val="28"/>
        </w:rPr>
      </w:pPr>
    </w:p>
    <w:p w:rsidR="0050512E" w:rsidRPr="00D8441C" w:rsidRDefault="0050512E" w:rsidP="00C535D9">
      <w:pPr>
        <w:jc w:val="both"/>
        <w:rPr>
          <w:rFonts w:ascii="PT Astra Serif" w:hAnsi="PT Astra Serif"/>
          <w:sz w:val="28"/>
          <w:szCs w:val="28"/>
        </w:rPr>
      </w:pPr>
    </w:p>
    <w:p w:rsidR="0050512E" w:rsidRPr="00D8441C" w:rsidRDefault="0050512E" w:rsidP="00C535D9">
      <w:pPr>
        <w:jc w:val="both"/>
        <w:rPr>
          <w:rFonts w:ascii="PT Astra Serif" w:hAnsi="PT Astra Serif"/>
          <w:sz w:val="28"/>
          <w:szCs w:val="28"/>
        </w:rPr>
      </w:pPr>
    </w:p>
    <w:p w:rsidR="00C535D9" w:rsidRPr="00D8441C" w:rsidRDefault="00C535D9" w:rsidP="00C535D9">
      <w:pPr>
        <w:jc w:val="both"/>
        <w:rPr>
          <w:rFonts w:ascii="PT Astra Serif" w:hAnsi="PT Astra Serif"/>
          <w:sz w:val="28"/>
          <w:szCs w:val="28"/>
        </w:rPr>
      </w:pPr>
    </w:p>
    <w:p w:rsidR="00C535D9" w:rsidRPr="00D8441C" w:rsidRDefault="00C535D9" w:rsidP="00C535D9">
      <w:pPr>
        <w:jc w:val="both"/>
        <w:rPr>
          <w:rFonts w:ascii="PT Astra Serif" w:hAnsi="PT Astra Serif"/>
          <w:sz w:val="28"/>
          <w:szCs w:val="28"/>
        </w:rPr>
      </w:pPr>
    </w:p>
    <w:p w:rsidR="00C535D9" w:rsidRPr="00D8441C" w:rsidRDefault="00C535D9" w:rsidP="00C535D9">
      <w:pPr>
        <w:jc w:val="both"/>
        <w:rPr>
          <w:rFonts w:ascii="PT Astra Serif" w:hAnsi="PT Astra Serif"/>
          <w:sz w:val="28"/>
          <w:szCs w:val="28"/>
        </w:rPr>
      </w:pPr>
    </w:p>
    <w:sectPr w:rsidR="00C535D9" w:rsidRPr="00D8441C" w:rsidSect="00C535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80D43"/>
    <w:multiLevelType w:val="hybridMultilevel"/>
    <w:tmpl w:val="1A906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5D9"/>
    <w:rsid w:val="00306679"/>
    <w:rsid w:val="00315C47"/>
    <w:rsid w:val="003F549E"/>
    <w:rsid w:val="00432963"/>
    <w:rsid w:val="0050512E"/>
    <w:rsid w:val="00512474"/>
    <w:rsid w:val="007E0780"/>
    <w:rsid w:val="007E5D8A"/>
    <w:rsid w:val="00961F01"/>
    <w:rsid w:val="00997105"/>
    <w:rsid w:val="009A7C77"/>
    <w:rsid w:val="009E30B6"/>
    <w:rsid w:val="00C535D9"/>
    <w:rsid w:val="00D8441C"/>
    <w:rsid w:val="00E80C7C"/>
    <w:rsid w:val="00F2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D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4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5D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35D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3F549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F549E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F549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8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10</cp:revision>
  <cp:lastPrinted>2025-04-02T11:32:00Z</cp:lastPrinted>
  <dcterms:created xsi:type="dcterms:W3CDTF">2025-03-27T10:45:00Z</dcterms:created>
  <dcterms:modified xsi:type="dcterms:W3CDTF">2025-04-02T11:35:00Z</dcterms:modified>
</cp:coreProperties>
</file>