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E5" w:rsidRDefault="007177E5" w:rsidP="007177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       </w:t>
      </w:r>
    </w:p>
    <w:p w:rsidR="007177E5" w:rsidRDefault="007177E5" w:rsidP="007177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 ОБРАЗОВАНИЯ</w:t>
      </w:r>
    </w:p>
    <w:p w:rsidR="007177E5" w:rsidRDefault="007177E5" w:rsidP="007177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КОРЖЕВСКОЕ  СЕЛЬСКОЕ   ПОСЕЛЕНИЕ</w:t>
      </w:r>
    </w:p>
    <w:p w:rsidR="007177E5" w:rsidRDefault="007177E5" w:rsidP="007177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ИНЗЕНСКОГО РАЙОНА  УЛЬЯНОВСКОЙ  ОБЛАСТИ</w:t>
      </w:r>
    </w:p>
    <w:p w:rsidR="007177E5" w:rsidRDefault="007177E5" w:rsidP="007177E5">
      <w:pPr>
        <w:rPr>
          <w:rFonts w:ascii="Times New Roman" w:hAnsi="Times New Roman" w:cs="Times New Roman"/>
          <w:sz w:val="28"/>
          <w:szCs w:val="28"/>
        </w:rPr>
      </w:pPr>
    </w:p>
    <w:p w:rsidR="007177E5" w:rsidRDefault="007177E5" w:rsidP="007177E5">
      <w:pPr>
        <w:rPr>
          <w:rFonts w:ascii="Times New Roman" w:hAnsi="Times New Roman" w:cs="Times New Roman"/>
          <w:sz w:val="28"/>
          <w:szCs w:val="28"/>
        </w:rPr>
      </w:pPr>
    </w:p>
    <w:p w:rsidR="007177E5" w:rsidRDefault="007177E5" w:rsidP="007177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77E5" w:rsidRDefault="007177E5" w:rsidP="007177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7E5" w:rsidRDefault="007177E5" w:rsidP="007177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7E5" w:rsidRDefault="00A11CC6" w:rsidP="007177E5">
      <w:pPr>
        <w:tabs>
          <w:tab w:val="left" w:pos="345"/>
          <w:tab w:val="left" w:pos="83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7177E5">
        <w:rPr>
          <w:rFonts w:ascii="Times New Roman" w:hAnsi="Times New Roman" w:cs="Times New Roman"/>
          <w:sz w:val="28"/>
          <w:szCs w:val="28"/>
        </w:rPr>
        <w:t xml:space="preserve"> октября  2024 г.</w:t>
      </w:r>
      <w:r w:rsidR="007177E5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52а</w:t>
      </w:r>
      <w:r w:rsidR="007177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7E5" w:rsidRDefault="007177E5" w:rsidP="007177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с. Коржевка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кз._ </w:t>
      </w:r>
    </w:p>
    <w:p w:rsidR="00001DA4" w:rsidRDefault="00001DA4" w:rsidP="007177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DA4" w:rsidRPr="00001DA4" w:rsidRDefault="00001DA4" w:rsidP="0000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1CC6" w:rsidRPr="00001DA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001DA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177E5" w:rsidRPr="00001DA4" w:rsidRDefault="00001DA4" w:rsidP="00001D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01DA4">
        <w:rPr>
          <w:rFonts w:ascii="Times New Roman" w:hAnsi="Times New Roman" w:cs="Times New Roman"/>
          <w:sz w:val="28"/>
          <w:szCs w:val="28"/>
        </w:rPr>
        <w:t xml:space="preserve">МО Коржевское сельское поселение от 22.12.2022 № 106 </w:t>
      </w:r>
      <w:r w:rsidR="00A11CC6" w:rsidRPr="00001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7E5" w:rsidRDefault="007177E5" w:rsidP="00001DA4">
      <w:pPr>
        <w:ind w:right="4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1DA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м</w:t>
      </w:r>
      <w:r>
        <w:rPr>
          <w:rFonts w:ascii="Times New Roman" w:eastAsia="Times New Roman" w:hAnsi="Times New Roman"/>
          <w:sz w:val="28"/>
          <w:szCs w:val="28"/>
        </w:rPr>
        <w:t>униципальной программы</w:t>
      </w:r>
    </w:p>
    <w:p w:rsidR="007177E5" w:rsidRDefault="007177E5" w:rsidP="00001DA4">
      <w:pPr>
        <w:ind w:right="4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муниципального образования Коржевское сельское поселение</w:t>
      </w:r>
    </w:p>
    <w:p w:rsidR="007177E5" w:rsidRDefault="007177E5" w:rsidP="00001DA4">
      <w:pPr>
        <w:ind w:right="4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Ульяновской области</w:t>
      </w:r>
    </w:p>
    <w:p w:rsidR="007177E5" w:rsidRDefault="007177E5" w:rsidP="00001DA4">
      <w:pPr>
        <w:ind w:right="4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«Формирование комфортной городской среды</w:t>
      </w:r>
    </w:p>
    <w:p w:rsidR="007177E5" w:rsidRDefault="007177E5" w:rsidP="00001DA4">
      <w:pPr>
        <w:ind w:right="48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на 2023-2027 годы»</w:t>
      </w:r>
    </w:p>
    <w:p w:rsidR="00001DA4" w:rsidRDefault="00001DA4" w:rsidP="00001DA4">
      <w:pPr>
        <w:ind w:right="480"/>
        <w:jc w:val="both"/>
        <w:rPr>
          <w:rFonts w:ascii="Times New Roman" w:eastAsia="Times New Roman" w:hAnsi="Times New Roman"/>
          <w:sz w:val="28"/>
          <w:szCs w:val="28"/>
        </w:rPr>
      </w:pPr>
    </w:p>
    <w:p w:rsidR="00001DA4" w:rsidRDefault="00001DA4" w:rsidP="00001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A70BB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Коржевское</w:t>
      </w:r>
      <w:r w:rsidRPr="005A70BB">
        <w:rPr>
          <w:rFonts w:ascii="Times New Roman" w:hAnsi="Times New Roman" w:cs="Times New Roman"/>
          <w:sz w:val="28"/>
          <w:szCs w:val="28"/>
        </w:rPr>
        <w:t xml:space="preserve"> сельское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0BB"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Pr="005A70BB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Pr="005A70BB">
        <w:rPr>
          <w:rFonts w:ascii="Times New Roman" w:hAnsi="Times New Roman" w:cs="Times New Roman"/>
          <w:sz w:val="28"/>
          <w:szCs w:val="28"/>
        </w:rPr>
        <w:t xml:space="preserve"> района Ульяновской области </w:t>
      </w:r>
    </w:p>
    <w:p w:rsidR="00D00EB3" w:rsidRDefault="00D00EB3" w:rsidP="00001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EB3" w:rsidRPr="005A70BB" w:rsidRDefault="00D00EB3" w:rsidP="00001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177E5" w:rsidRDefault="007177E5" w:rsidP="00001DA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 </w:t>
      </w:r>
    </w:p>
    <w:p w:rsidR="00001DA4" w:rsidRDefault="00001DA4" w:rsidP="00701C24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70BB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</w:t>
      </w:r>
      <w:r w:rsidRPr="005A70B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8"/>
        </w:rPr>
        <w:t>Коржевское</w:t>
      </w:r>
      <w:r w:rsidRPr="005A70BB">
        <w:rPr>
          <w:rFonts w:ascii="Times New Roman" w:eastAsia="Times New Roman" w:hAnsi="Times New Roman" w:cs="Times New Roman"/>
          <w:sz w:val="28"/>
          <w:szCs w:val="28"/>
        </w:rPr>
        <w:t xml:space="preserve">  сельское поселение </w:t>
      </w:r>
      <w:proofErr w:type="spellStart"/>
      <w:r w:rsidRPr="005A70BB"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 w:rsidRPr="005A70BB"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 «Формирование комфортной городской среды на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5A70BB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A70BB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Pr="005A70BB">
        <w:rPr>
          <w:rFonts w:ascii="Times New Roman" w:hAnsi="Times New Roman" w:cs="Times New Roman"/>
          <w:sz w:val="28"/>
          <w:szCs w:val="28"/>
        </w:rPr>
        <w:t>.</w:t>
      </w:r>
    </w:p>
    <w:p w:rsidR="00001DA4" w:rsidRPr="00422E51" w:rsidRDefault="00001DA4" w:rsidP="00001DA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422E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2E51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422E51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22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Коржевское</w:t>
      </w:r>
      <w:r w:rsidRPr="00422E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422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22E51"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 w:rsidRPr="00422E51"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E51">
        <w:rPr>
          <w:rFonts w:ascii="Times New Roman" w:eastAsia="Times New Roman" w:hAnsi="Times New Roman" w:cs="Times New Roman"/>
          <w:sz w:val="28"/>
          <w:szCs w:val="28"/>
        </w:rPr>
        <w:t>«Формирование комфортной городской 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2E51">
        <w:rPr>
          <w:rFonts w:ascii="Times New Roman" w:eastAsia="Times New Roman" w:hAnsi="Times New Roman" w:cs="Times New Roman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422E51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22E51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 (прилагается).</w:t>
      </w:r>
    </w:p>
    <w:p w:rsidR="00001DA4" w:rsidRPr="005A70BB" w:rsidRDefault="00001DA4" w:rsidP="00001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0BB">
        <w:rPr>
          <w:rFonts w:ascii="Times New Roman" w:hAnsi="Times New Roman" w:cs="Times New Roman"/>
          <w:sz w:val="28"/>
          <w:szCs w:val="28"/>
        </w:rPr>
        <w:t xml:space="preserve">2. Настоящее   постановление  вступает  в силу  со дня официального обнародования </w:t>
      </w:r>
    </w:p>
    <w:p w:rsidR="00001DA4" w:rsidRPr="005A70BB" w:rsidRDefault="00001DA4" w:rsidP="00001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A70B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A70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A70B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 оставляю за собой.</w:t>
      </w:r>
    </w:p>
    <w:p w:rsidR="00001DA4" w:rsidRDefault="00001DA4" w:rsidP="00001D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77E5" w:rsidRDefault="007177E5" w:rsidP="007177E5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7177E5" w:rsidRDefault="007177E5" w:rsidP="007177E5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</w:p>
    <w:p w:rsidR="007177E5" w:rsidRDefault="007177E5" w:rsidP="007177E5">
      <w:pPr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администрации поселения                                 В.Н.Федянина</w:t>
      </w:r>
    </w:p>
    <w:p w:rsidR="007177E5" w:rsidRDefault="007177E5" w:rsidP="007177E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77E5" w:rsidRDefault="007177E5" w:rsidP="007177E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177E5" w:rsidRDefault="007177E5" w:rsidP="007177E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7177E5" w:rsidRPr="00126E59" w:rsidRDefault="00126E59" w:rsidP="00126E59">
      <w:pPr>
        <w:rPr>
          <w:rFonts w:ascii="Times New Roman" w:eastAsia="Times New Roman" w:hAnsi="Times New Roman" w:cs="Times New Roman"/>
          <w:sz w:val="22"/>
          <w:szCs w:val="22"/>
        </w:rPr>
      </w:pPr>
      <w:r w:rsidRPr="00126E59">
        <w:rPr>
          <w:rFonts w:ascii="Times New Roman" w:eastAsia="Times New Roman" w:hAnsi="Times New Roman" w:cs="Times New Roman"/>
          <w:sz w:val="22"/>
          <w:szCs w:val="22"/>
        </w:rPr>
        <w:t>Исп</w:t>
      </w:r>
      <w:proofErr w:type="gramStart"/>
      <w:r w:rsidRPr="00126E59">
        <w:rPr>
          <w:rFonts w:ascii="Times New Roman" w:eastAsia="Times New Roman" w:hAnsi="Times New Roman" w:cs="Times New Roman"/>
          <w:sz w:val="22"/>
          <w:szCs w:val="22"/>
        </w:rPr>
        <w:t>.Р</w:t>
      </w:r>
      <w:proofErr w:type="gramEnd"/>
      <w:r w:rsidRPr="00126E59">
        <w:rPr>
          <w:rFonts w:ascii="Times New Roman" w:eastAsia="Times New Roman" w:hAnsi="Times New Roman" w:cs="Times New Roman"/>
          <w:sz w:val="22"/>
          <w:szCs w:val="22"/>
        </w:rPr>
        <w:t>убцова Н.А.,884(241)77-5-41</w:t>
      </w: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sz w:val="24"/>
          <w:szCs w:val="24"/>
        </w:rPr>
      </w:pP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sz w:val="24"/>
          <w:szCs w:val="24"/>
        </w:rPr>
      </w:pP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Муниципальная программа</w:t>
      </w: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района Ульяновской области</w:t>
      </w: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«Формирование комфортной городской среды</w:t>
      </w:r>
    </w:p>
    <w:p w:rsidR="007177E5" w:rsidRDefault="007177E5" w:rsidP="007177E5">
      <w:pPr>
        <w:ind w:right="48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2023-2027 годы»</w:t>
      </w:r>
    </w:p>
    <w:p w:rsidR="007177E5" w:rsidRDefault="007177E5" w:rsidP="007177E5">
      <w:pPr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ind w:left="4060"/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177E5" w:rsidRDefault="007177E5" w:rsidP="007177E5">
      <w:pPr>
        <w:rPr>
          <w:rFonts w:ascii="Times New Roman" w:eastAsia="Times New Roman" w:hAnsi="Times New Roman"/>
          <w:sz w:val="28"/>
          <w:szCs w:val="28"/>
        </w:rPr>
      </w:pPr>
    </w:p>
    <w:p w:rsidR="007177E5" w:rsidRDefault="007177E5" w:rsidP="007177E5">
      <w:pPr>
        <w:rPr>
          <w:rFonts w:ascii="Times New Roman" w:eastAsia="Times New Roman" w:hAnsi="Times New Roman"/>
          <w:sz w:val="28"/>
          <w:szCs w:val="28"/>
        </w:rPr>
        <w:sectPr w:rsidR="007177E5">
          <w:pgSz w:w="11900" w:h="16841"/>
          <w:pgMar w:top="1170" w:right="939" w:bottom="1440" w:left="1440" w:header="0" w:footer="0" w:gutter="0"/>
          <w:cols w:space="720"/>
        </w:sectPr>
      </w:pPr>
    </w:p>
    <w:tbl>
      <w:tblPr>
        <w:tblW w:w="0" w:type="auto"/>
        <w:tblInd w:w="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80"/>
      </w:tblGrid>
      <w:tr w:rsidR="007177E5" w:rsidRPr="00503B7A" w:rsidTr="007177E5">
        <w:trPr>
          <w:trHeight w:val="322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bookmarkStart w:id="0" w:name="page2"/>
            <w:bookmarkStart w:id="1" w:name="page3"/>
            <w:bookmarkEnd w:id="0"/>
            <w:bookmarkEnd w:id="1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ПАСПОРТ</w:t>
            </w:r>
          </w:p>
        </w:tc>
      </w:tr>
    </w:tbl>
    <w:p w:rsidR="007177E5" w:rsidRPr="00503B7A" w:rsidRDefault="007177E5" w:rsidP="007177E5">
      <w:pPr>
        <w:ind w:right="400"/>
        <w:jc w:val="center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муниципальной программы</w:t>
      </w:r>
    </w:p>
    <w:p w:rsidR="007177E5" w:rsidRPr="00503B7A" w:rsidRDefault="007177E5" w:rsidP="007177E5">
      <w:pPr>
        <w:rPr>
          <w:rFonts w:ascii="Times New Roman" w:eastAsia="Times New Roman" w:hAnsi="Times New Roman"/>
          <w:sz w:val="24"/>
          <w:szCs w:val="24"/>
        </w:rPr>
      </w:pPr>
    </w:p>
    <w:p w:rsidR="007177E5" w:rsidRPr="00503B7A" w:rsidRDefault="007177E5" w:rsidP="007177E5">
      <w:pPr>
        <w:ind w:left="140" w:right="540"/>
        <w:jc w:val="center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муниципального образования «Коржевское сельское поселение» «Формирование комфортной городской среды на 2023-2027 годы»</w:t>
      </w:r>
    </w:p>
    <w:p w:rsidR="007177E5" w:rsidRPr="00503B7A" w:rsidRDefault="007177E5" w:rsidP="007177E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86"/>
        <w:gridCol w:w="2207"/>
        <w:gridCol w:w="2460"/>
        <w:gridCol w:w="1400"/>
      </w:tblGrid>
      <w:tr w:rsidR="007177E5" w:rsidRPr="00503B7A" w:rsidTr="00503B7A">
        <w:trPr>
          <w:trHeight w:val="46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03B7A">
        <w:trPr>
          <w:trHeight w:val="304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Муниципальное учреждение администрация муниципального образования Коржевское сельское поселение</w:t>
            </w:r>
          </w:p>
        </w:tc>
      </w:tr>
      <w:tr w:rsidR="007177E5" w:rsidRPr="00503B7A" w:rsidTr="00503B7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03B7A">
        <w:trPr>
          <w:trHeight w:val="324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03B7A">
        <w:trPr>
          <w:trHeight w:val="3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03B7A">
        <w:trPr>
          <w:trHeight w:val="308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4667" w:type="dxa"/>
            <w:gridSpan w:val="2"/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Собственники МКД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03B7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67" w:type="dxa"/>
            <w:gridSpan w:val="2"/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Общественные организации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03B7A">
        <w:trPr>
          <w:trHeight w:val="33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03B7A">
        <w:trPr>
          <w:trHeight w:val="30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Создание комфортной среды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03B7A">
        <w:trPr>
          <w:trHeight w:val="308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Задачи программы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1.Повышения уровня благоустройства</w:t>
            </w:r>
          </w:p>
        </w:tc>
      </w:tr>
      <w:tr w:rsidR="007177E5" w:rsidRPr="00503B7A" w:rsidTr="00503B7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67" w:type="dxa"/>
            <w:gridSpan w:val="2"/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дворовых территорий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03B7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2.Повышения уровня благоустройства</w:t>
            </w:r>
          </w:p>
        </w:tc>
      </w:tr>
      <w:tr w:rsidR="007177E5" w:rsidRPr="00503B7A" w:rsidTr="00503B7A">
        <w:trPr>
          <w:trHeight w:val="324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67" w:type="dxa"/>
            <w:gridSpan w:val="2"/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общественных территорий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03B7A">
        <w:trPr>
          <w:trHeight w:val="329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03B7A">
        <w:trPr>
          <w:trHeight w:val="304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Ожидаемые результаты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Обеспечить благоустройство всех</w:t>
            </w:r>
          </w:p>
        </w:tc>
      </w:tr>
      <w:tr w:rsidR="007177E5" w:rsidRPr="00503B7A" w:rsidTr="00503B7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реализации программы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заявленных общественных и дворовых</w:t>
            </w:r>
          </w:p>
        </w:tc>
      </w:tr>
      <w:tr w:rsidR="007177E5" w:rsidRPr="00503B7A" w:rsidTr="00503B7A">
        <w:trPr>
          <w:trHeight w:val="32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территорий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03B7A">
        <w:trPr>
          <w:trHeight w:val="31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2023-2027 годы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03B7A">
        <w:trPr>
          <w:trHeight w:val="308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Объемы и источники</w:t>
            </w:r>
          </w:p>
        </w:tc>
        <w:tc>
          <w:tcPr>
            <w:tcW w:w="4667" w:type="dxa"/>
            <w:gridSpan w:val="2"/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Общий объем финансирования: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тыс.</w:t>
            </w:r>
          </w:p>
        </w:tc>
      </w:tr>
      <w:tr w:rsidR="007177E5" w:rsidRPr="00503B7A" w:rsidTr="00503B7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4667" w:type="dxa"/>
            <w:gridSpan w:val="2"/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руб</w:t>
            </w:r>
            <w:proofErr w:type="spellEnd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в том числе:</w:t>
            </w:r>
            <w:r w:rsidR="001054B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394570,71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03B7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Объем софинансирования из </w:t>
            </w:r>
            <w:proofErr w:type="gram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федерального</w:t>
            </w:r>
            <w:proofErr w:type="gramEnd"/>
          </w:p>
        </w:tc>
      </w:tr>
      <w:tr w:rsidR="007177E5" w:rsidRPr="00503B7A" w:rsidTr="00503B7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7" w:type="dxa"/>
            <w:vAlign w:val="bottom"/>
            <w:hideMark/>
          </w:tcPr>
          <w:p w:rsidR="007177E5" w:rsidRPr="00503B7A" w:rsidRDefault="007177E5" w:rsidP="00001DA4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бюджета:</w:t>
            </w:r>
            <w:r w:rsidR="00001DA4"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2460" w:type="dxa"/>
            <w:vAlign w:val="bottom"/>
            <w:hideMark/>
          </w:tcPr>
          <w:p w:rsidR="007177E5" w:rsidRPr="00503B7A" w:rsidRDefault="007177E5">
            <w:pPr>
              <w:spacing w:line="276" w:lineRule="auto"/>
              <w:ind w:left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03B7A">
        <w:trPr>
          <w:trHeight w:val="324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Объем софинансирования из </w:t>
            </w:r>
            <w:proofErr w:type="gram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областного</w:t>
            </w:r>
            <w:proofErr w:type="gramEnd"/>
          </w:p>
        </w:tc>
      </w:tr>
      <w:tr w:rsidR="007177E5" w:rsidRPr="00503B7A" w:rsidTr="00503B7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7" w:type="dxa"/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бюджета:</w:t>
            </w:r>
            <w:r w:rsidR="00503B7A"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390625,00</w:t>
            </w:r>
          </w:p>
        </w:tc>
        <w:tc>
          <w:tcPr>
            <w:tcW w:w="2460" w:type="dxa"/>
            <w:vAlign w:val="bottom"/>
            <w:hideMark/>
          </w:tcPr>
          <w:p w:rsidR="007177E5" w:rsidRPr="00503B7A" w:rsidRDefault="007177E5">
            <w:pPr>
              <w:spacing w:line="276" w:lineRule="auto"/>
              <w:ind w:left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03B7A">
        <w:trPr>
          <w:trHeight w:val="322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Дополнительный объем софинансирования</w:t>
            </w:r>
            <w:r w:rsid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из муниципального бюджета 3945,71 </w:t>
            </w:r>
            <w:proofErr w:type="spellStart"/>
            <w:r w:rsid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уб</w:t>
            </w:r>
            <w:proofErr w:type="spellEnd"/>
          </w:p>
        </w:tc>
      </w:tr>
      <w:tr w:rsidR="007177E5" w:rsidRPr="00503B7A" w:rsidTr="00503B7A">
        <w:trPr>
          <w:trHeight w:val="32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77E5" w:rsidRPr="00503B7A" w:rsidRDefault="007177E5" w:rsidP="00503B7A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77E5" w:rsidRPr="00503B7A" w:rsidRDefault="00503B7A" w:rsidP="00503B7A">
            <w:pPr>
              <w:spacing w:line="276" w:lineRule="auto"/>
              <w:ind w:right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177E5" w:rsidRPr="00503B7A" w:rsidTr="00503B7A">
        <w:trPr>
          <w:trHeight w:val="308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Целевые показатели программы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Приложение №3 к </w:t>
            </w:r>
            <w:proofErr w:type="gram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муниципальной</w:t>
            </w:r>
            <w:proofErr w:type="gramEnd"/>
          </w:p>
        </w:tc>
      </w:tr>
      <w:tr w:rsidR="007177E5" w:rsidRPr="00503B7A" w:rsidTr="00503B7A">
        <w:trPr>
          <w:trHeight w:val="32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программе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03B7A">
        <w:trPr>
          <w:trHeight w:val="308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реализацией</w:t>
            </w:r>
          </w:p>
        </w:tc>
        <w:tc>
          <w:tcPr>
            <w:tcW w:w="4667" w:type="dxa"/>
            <w:gridSpan w:val="2"/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 xml:space="preserve">Администрация </w:t>
            </w:r>
            <w:proofErr w:type="gramStart"/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муниципального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03B7A">
        <w:trPr>
          <w:trHeight w:val="3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образования Коржевское сельское поселение </w:t>
            </w:r>
            <w:proofErr w:type="spell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Инзенского</w:t>
            </w:r>
            <w:proofErr w:type="spellEnd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района Ульяновской области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177E5" w:rsidRPr="00503B7A" w:rsidRDefault="007177E5" w:rsidP="007177E5">
      <w:pPr>
        <w:rPr>
          <w:rFonts w:ascii="Times New Roman" w:eastAsia="Times New Roman" w:hAnsi="Times New Roman"/>
          <w:sz w:val="24"/>
          <w:szCs w:val="24"/>
        </w:rPr>
        <w:sectPr w:rsidR="007177E5" w:rsidRPr="00503B7A">
          <w:pgSz w:w="11900" w:h="16838"/>
          <w:pgMar w:top="1069" w:right="746" w:bottom="1440" w:left="1440" w:header="0" w:footer="0" w:gutter="0"/>
          <w:cols w:space="720"/>
        </w:sectPr>
      </w:pPr>
    </w:p>
    <w:tbl>
      <w:tblPr>
        <w:tblW w:w="0" w:type="auto"/>
        <w:tblInd w:w="29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0"/>
        <w:gridCol w:w="840"/>
      </w:tblGrid>
      <w:tr w:rsidR="007177E5" w:rsidRPr="00503B7A" w:rsidTr="007177E5">
        <w:trPr>
          <w:trHeight w:val="326"/>
        </w:trPr>
        <w:tc>
          <w:tcPr>
            <w:tcW w:w="5800" w:type="dxa"/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bookmarkStart w:id="2" w:name="page4"/>
            <w:bookmarkEnd w:id="2"/>
            <w:r w:rsidRPr="00503B7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lastRenderedPageBreak/>
              <w:t>1. Обоснование разработки программы.</w:t>
            </w:r>
          </w:p>
        </w:tc>
        <w:tc>
          <w:tcPr>
            <w:tcW w:w="84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177E5" w:rsidRPr="00503B7A" w:rsidRDefault="007177E5" w:rsidP="007177E5">
      <w:pPr>
        <w:ind w:left="260" w:right="240" w:firstLine="733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Программа определяет комплекс мероприятий, направленных на обеспечение единых подходов и приоритетов формирования комфортной и современной  среды на территории Ульяновской области.</w:t>
      </w:r>
    </w:p>
    <w:p w:rsidR="007177E5" w:rsidRPr="00503B7A" w:rsidRDefault="007177E5" w:rsidP="007177E5">
      <w:pPr>
        <w:ind w:left="260" w:firstLine="67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03B7A">
        <w:rPr>
          <w:rFonts w:ascii="Times New Roman" w:eastAsia="Times New Roman" w:hAnsi="Times New Roman"/>
          <w:sz w:val="24"/>
          <w:szCs w:val="24"/>
        </w:rPr>
        <w:t>При разработке учитывались требования постановления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приказа Министерства строительства и жилищно-коммунального хозяйства Российской Федерации от 06 апреля 2017 года № 691-пр «Об утверждении методических</w:t>
      </w:r>
      <w:proofErr w:type="gramEnd"/>
      <w:r w:rsidRPr="00503B7A">
        <w:rPr>
          <w:rFonts w:ascii="Times New Roman" w:eastAsia="Times New Roman" w:hAnsi="Times New Roman"/>
          <w:sz w:val="24"/>
          <w:szCs w:val="24"/>
        </w:rPr>
        <w:t xml:space="preserve">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в «Формирование современной городской среды на 2023-2027 годы».</w:t>
      </w:r>
    </w:p>
    <w:p w:rsidR="007177E5" w:rsidRPr="00503B7A" w:rsidRDefault="007177E5" w:rsidP="007177E5">
      <w:pPr>
        <w:numPr>
          <w:ilvl w:val="0"/>
          <w:numId w:val="2"/>
        </w:numPr>
        <w:tabs>
          <w:tab w:val="left" w:pos="1197"/>
        </w:tabs>
        <w:ind w:left="260" w:right="460" w:firstLine="68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03B7A">
        <w:rPr>
          <w:rFonts w:ascii="Times New Roman" w:eastAsia="Times New Roman" w:hAnsi="Times New Roman"/>
          <w:sz w:val="24"/>
          <w:szCs w:val="24"/>
        </w:rPr>
        <w:t>соответствии</w:t>
      </w:r>
      <w:proofErr w:type="gramEnd"/>
      <w:r w:rsidRPr="00503B7A">
        <w:rPr>
          <w:rFonts w:ascii="Times New Roman" w:eastAsia="Times New Roman" w:hAnsi="Times New Roman"/>
          <w:sz w:val="24"/>
          <w:szCs w:val="24"/>
        </w:rPr>
        <w:t xml:space="preserve"> с указанными документами и нормативными правовыми актами основными приоритетами реализации муниципальной программы являются:</w:t>
      </w:r>
    </w:p>
    <w:p w:rsidR="007177E5" w:rsidRPr="00503B7A" w:rsidRDefault="007177E5" w:rsidP="007177E5">
      <w:pPr>
        <w:numPr>
          <w:ilvl w:val="1"/>
          <w:numId w:val="2"/>
        </w:numPr>
        <w:tabs>
          <w:tab w:val="left" w:pos="1402"/>
        </w:tabs>
        <w:ind w:left="260" w:right="540" w:firstLine="943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повышение уровня благоустройства дворовых и общественных территорий села;</w:t>
      </w:r>
    </w:p>
    <w:p w:rsidR="007177E5" w:rsidRPr="00503B7A" w:rsidRDefault="007177E5" w:rsidP="007177E5">
      <w:pPr>
        <w:numPr>
          <w:ilvl w:val="1"/>
          <w:numId w:val="2"/>
        </w:numPr>
        <w:tabs>
          <w:tab w:val="left" w:pos="1323"/>
        </w:tabs>
        <w:ind w:left="260" w:right="260" w:firstLine="943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повышение уровня вовлеченности жителей села, общественных организаций, трудовых коллективов в мероприятия по благоустройству села;</w:t>
      </w:r>
    </w:p>
    <w:p w:rsidR="007177E5" w:rsidRPr="00503B7A" w:rsidRDefault="007177E5" w:rsidP="007177E5">
      <w:pPr>
        <w:numPr>
          <w:ilvl w:val="1"/>
          <w:numId w:val="2"/>
        </w:numPr>
        <w:tabs>
          <w:tab w:val="left" w:pos="1350"/>
        </w:tabs>
        <w:ind w:left="260" w:right="500" w:firstLine="943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обеспечение создания, содержания и развития объектов благоустройства на территории села, включая объекты, находящиеся в частной собственности и прилегающие к ним территории.</w:t>
      </w:r>
    </w:p>
    <w:p w:rsidR="007177E5" w:rsidRPr="00503B7A" w:rsidRDefault="007177E5" w:rsidP="007177E5">
      <w:pPr>
        <w:ind w:right="-105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 xml:space="preserve">  2.Основные характеристики текущего состояния дворовых территорий </w:t>
      </w:r>
    </w:p>
    <w:p w:rsidR="007177E5" w:rsidRPr="00503B7A" w:rsidRDefault="007177E5" w:rsidP="007177E5">
      <w:pPr>
        <w:ind w:right="-105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и мест массового отдыха населения, основные показатели и анализ социальных, финансово-экономических и прочих рисков реализации муниципальной программы</w:t>
      </w:r>
    </w:p>
    <w:p w:rsidR="007177E5" w:rsidRPr="00503B7A" w:rsidRDefault="007177E5" w:rsidP="007177E5">
      <w:pPr>
        <w:ind w:left="260" w:right="20" w:firstLine="84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 xml:space="preserve">Понятие «благоустройство территории» появилось в действующем законодательстве сравнительно недавно. </w:t>
      </w:r>
      <w:proofErr w:type="gramStart"/>
      <w:r w:rsidRPr="00503B7A">
        <w:rPr>
          <w:rFonts w:ascii="Times New Roman" w:eastAsia="Times New Roman" w:hAnsi="Times New Roman"/>
          <w:sz w:val="24"/>
          <w:szCs w:val="24"/>
        </w:rPr>
        <w:t>Согласно пункту 1 статьи 2 Федерального закона № 131-ФЗ от 06 октября 2003 года «Об общих принципах организации местного самоуправления в Российской Федерации» под благоустройством территории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  <w:proofErr w:type="gramEnd"/>
    </w:p>
    <w:p w:rsidR="007177E5" w:rsidRPr="00503B7A" w:rsidRDefault="007177E5" w:rsidP="007177E5">
      <w:pPr>
        <w:ind w:left="260" w:right="36" w:firstLine="84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</w:t>
      </w:r>
      <w:r w:rsidR="00503B7A">
        <w:rPr>
          <w:rFonts w:ascii="Times New Roman" w:eastAsia="Times New Roman" w:hAnsi="Times New Roman"/>
          <w:sz w:val="24"/>
          <w:szCs w:val="24"/>
        </w:rPr>
        <w:t>.</w:t>
      </w:r>
    </w:p>
    <w:p w:rsidR="007177E5" w:rsidRPr="00503B7A" w:rsidRDefault="007177E5" w:rsidP="007177E5">
      <w:pPr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page5"/>
      <w:bookmarkEnd w:id="3"/>
    </w:p>
    <w:p w:rsidR="007177E5" w:rsidRPr="00503B7A" w:rsidRDefault="007177E5" w:rsidP="007177E5">
      <w:pPr>
        <w:ind w:left="640" w:right="108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На реализацию задач Программы будут направлены следующие основные мероприятия:</w:t>
      </w:r>
    </w:p>
    <w:p w:rsidR="007177E5" w:rsidRPr="00503B7A" w:rsidRDefault="007177E5" w:rsidP="007177E5">
      <w:pPr>
        <w:numPr>
          <w:ilvl w:val="1"/>
          <w:numId w:val="4"/>
        </w:numPr>
        <w:ind w:right="98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 xml:space="preserve">Благоустройство дворовых территорий поселения. </w:t>
      </w:r>
    </w:p>
    <w:p w:rsidR="007177E5" w:rsidRPr="00503B7A" w:rsidRDefault="007177E5" w:rsidP="007177E5">
      <w:pPr>
        <w:ind w:left="709" w:right="9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3B7A">
        <w:rPr>
          <w:rFonts w:ascii="Times New Roman" w:eastAsia="Times New Roman" w:hAnsi="Times New Roman"/>
          <w:b/>
          <w:sz w:val="24"/>
          <w:szCs w:val="24"/>
        </w:rPr>
        <w:t>Минимальный перечень видов работ по благоустройству дворовых территорий:</w:t>
      </w:r>
    </w:p>
    <w:p w:rsidR="007177E5" w:rsidRPr="00503B7A" w:rsidRDefault="007177E5" w:rsidP="007177E5">
      <w:pPr>
        <w:numPr>
          <w:ilvl w:val="0"/>
          <w:numId w:val="6"/>
        </w:numPr>
        <w:tabs>
          <w:tab w:val="left" w:pos="1660"/>
        </w:tabs>
        <w:ind w:left="1660" w:hanging="279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обеспечение освещения дворовых территорий;</w:t>
      </w:r>
    </w:p>
    <w:p w:rsidR="007177E5" w:rsidRPr="00503B7A" w:rsidRDefault="007177E5" w:rsidP="007177E5">
      <w:pPr>
        <w:numPr>
          <w:ilvl w:val="0"/>
          <w:numId w:val="6"/>
        </w:numPr>
        <w:tabs>
          <w:tab w:val="left" w:pos="1660"/>
        </w:tabs>
        <w:ind w:left="1660" w:hanging="279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установка скамеек;</w:t>
      </w:r>
    </w:p>
    <w:p w:rsidR="007177E5" w:rsidRPr="00503B7A" w:rsidRDefault="007177E5" w:rsidP="007177E5">
      <w:pPr>
        <w:numPr>
          <w:ilvl w:val="0"/>
          <w:numId w:val="6"/>
        </w:numPr>
        <w:tabs>
          <w:tab w:val="left" w:pos="1660"/>
        </w:tabs>
        <w:ind w:left="1660" w:hanging="279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установка беседок;</w:t>
      </w:r>
    </w:p>
    <w:p w:rsidR="007177E5" w:rsidRPr="00503B7A" w:rsidRDefault="007177E5" w:rsidP="007177E5">
      <w:pPr>
        <w:numPr>
          <w:ilvl w:val="0"/>
          <w:numId w:val="6"/>
        </w:numPr>
        <w:tabs>
          <w:tab w:val="left" w:pos="1660"/>
        </w:tabs>
        <w:ind w:left="1660" w:hanging="279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установка урн;</w:t>
      </w:r>
    </w:p>
    <w:p w:rsidR="007177E5" w:rsidRPr="00503B7A" w:rsidRDefault="007177E5" w:rsidP="007177E5">
      <w:pPr>
        <w:numPr>
          <w:ilvl w:val="0"/>
          <w:numId w:val="6"/>
        </w:numPr>
        <w:tabs>
          <w:tab w:val="left" w:pos="1660"/>
        </w:tabs>
        <w:ind w:left="1660" w:hanging="27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503B7A">
        <w:rPr>
          <w:rFonts w:ascii="Times New Roman" w:eastAsia="Times New Roman" w:hAnsi="Times New Roman"/>
          <w:color w:val="000000" w:themeColor="text1"/>
          <w:sz w:val="24"/>
          <w:szCs w:val="24"/>
        </w:rPr>
        <w:t>обкос</w:t>
      </w:r>
      <w:proofErr w:type="spellEnd"/>
      <w:r w:rsidRPr="00503B7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дворовых территорий;</w:t>
      </w:r>
    </w:p>
    <w:p w:rsidR="007177E5" w:rsidRPr="00503B7A" w:rsidRDefault="007177E5" w:rsidP="007177E5">
      <w:pPr>
        <w:ind w:left="640" w:right="569" w:firstLine="69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Данный перечень является исчерпывающим и не может быть расширен</w:t>
      </w:r>
    </w:p>
    <w:p w:rsidR="007177E5" w:rsidRPr="00503B7A" w:rsidRDefault="007177E5" w:rsidP="007177E5">
      <w:pPr>
        <w:ind w:left="640" w:right="640" w:firstLine="84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lastRenderedPageBreak/>
        <w:t>Нормативная стоимость (единичные расценки) работ по благоустройству дворовых территорий, входящих в минимальный перечень работ приведена в таблице 1 Программы.</w:t>
      </w:r>
    </w:p>
    <w:p w:rsidR="007177E5" w:rsidRPr="00503B7A" w:rsidRDefault="007177E5" w:rsidP="007177E5">
      <w:pPr>
        <w:ind w:left="20" w:right="7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03B7A">
        <w:rPr>
          <w:rFonts w:ascii="Times New Roman" w:eastAsia="Arial" w:hAnsi="Times New Roman" w:cs="Times New Roman"/>
          <w:sz w:val="24"/>
          <w:szCs w:val="24"/>
        </w:rPr>
        <w:t>Таблица 1.</w:t>
      </w:r>
    </w:p>
    <w:p w:rsidR="007177E5" w:rsidRPr="00503B7A" w:rsidRDefault="007177E5" w:rsidP="007177E5">
      <w:pPr>
        <w:ind w:left="20" w:right="7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03B7A">
        <w:rPr>
          <w:rFonts w:ascii="Times New Roman" w:eastAsia="Arial" w:hAnsi="Times New Roman" w:cs="Times New Roman"/>
          <w:sz w:val="24"/>
          <w:szCs w:val="24"/>
        </w:rPr>
        <w:t xml:space="preserve"> Нормативная стоимость (единичные расценки) работ по </w:t>
      </w:r>
      <w:r w:rsidRPr="00503B7A">
        <w:rPr>
          <w:rFonts w:ascii="Times New Roman" w:eastAsia="Times New Roman" w:hAnsi="Times New Roman" w:cs="Times New Roman"/>
          <w:sz w:val="24"/>
          <w:szCs w:val="24"/>
          <w:u w:val="single"/>
        </w:rPr>
        <w:t>благоустройству дворовой  территории, входящих в минимальный перечень работ</w:t>
      </w:r>
    </w:p>
    <w:tbl>
      <w:tblPr>
        <w:tblW w:w="99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4522"/>
        <w:gridCol w:w="1561"/>
        <w:gridCol w:w="3031"/>
      </w:tblGrid>
      <w:tr w:rsidR="007177E5" w:rsidRPr="00503B7A" w:rsidTr="007177E5">
        <w:trPr>
          <w:trHeight w:val="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норматива финансовых затрат на благоустройство</w:t>
            </w:r>
          </w:p>
          <w:p w:rsidR="007177E5" w:rsidRPr="00503B7A" w:rsidRDefault="007177E5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ремонта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 м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Мотивы финансовых затрат на 1 единицу измерения, с учётом НДС</w:t>
            </w:r>
          </w:p>
        </w:tc>
      </w:tr>
      <w:tr w:rsidR="007177E5" w:rsidRPr="00503B7A" w:rsidTr="007177E5">
        <w:trPr>
          <w:trHeight w:val="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освещение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 м</w:t>
            </w:r>
            <w:proofErr w:type="gramStart"/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установки скамьи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установки урны для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беседки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Газонокосилка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1шт.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Краска </w:t>
            </w:r>
            <w:proofErr w:type="spellStart"/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водоимульсионная</w:t>
            </w:r>
            <w:proofErr w:type="spellEnd"/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фасадная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1шт.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шт.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177E5" w:rsidRPr="00503B7A" w:rsidRDefault="007177E5" w:rsidP="007177E5">
      <w:pPr>
        <w:ind w:left="640" w:right="640"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B7A">
        <w:rPr>
          <w:rFonts w:ascii="Times New Roman" w:eastAsia="Times New Roman" w:hAnsi="Times New Roman" w:cs="Times New Roman"/>
          <w:b/>
          <w:sz w:val="24"/>
          <w:szCs w:val="24"/>
        </w:rPr>
        <w:t>Визуализированный перечень</w:t>
      </w:r>
      <w:r w:rsidRPr="00503B7A">
        <w:rPr>
          <w:rFonts w:ascii="Times New Roman" w:eastAsia="Times New Roman" w:hAnsi="Times New Roman" w:cs="Times New Roman"/>
          <w:sz w:val="24"/>
          <w:szCs w:val="24"/>
        </w:rPr>
        <w:t xml:space="preserve"> образцов элементов благоустройства, предлагаемых к размещению на дворовой территории дома, сформированный, </w:t>
      </w:r>
      <w:proofErr w:type="gramStart"/>
      <w:r w:rsidRPr="00503B7A">
        <w:rPr>
          <w:rFonts w:ascii="Times New Roman" w:eastAsia="Times New Roman" w:hAnsi="Times New Roman" w:cs="Times New Roman"/>
          <w:sz w:val="24"/>
          <w:szCs w:val="24"/>
        </w:rPr>
        <w:t>исходя из минимального перечня работ по благоустройству дворовых  территорий приведен</w:t>
      </w:r>
      <w:proofErr w:type="gramEnd"/>
      <w:r w:rsidRPr="00503B7A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3 к настоящей Программе.</w:t>
      </w:r>
    </w:p>
    <w:p w:rsidR="007177E5" w:rsidRPr="00503B7A" w:rsidRDefault="007177E5" w:rsidP="007177E5">
      <w:pPr>
        <w:ind w:left="640" w:right="1580"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B7A">
        <w:rPr>
          <w:rFonts w:ascii="Times New Roman" w:eastAsia="Times New Roman" w:hAnsi="Times New Roman" w:cs="Times New Roman"/>
          <w:sz w:val="24"/>
          <w:szCs w:val="24"/>
        </w:rPr>
        <w:t>1.1. Перечень дополнительных видов работ по благоустройству дворовых  территорий:</w:t>
      </w:r>
    </w:p>
    <w:p w:rsidR="007177E5" w:rsidRPr="00503B7A" w:rsidRDefault="007177E5" w:rsidP="007177E5">
      <w:pPr>
        <w:ind w:left="1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B7A">
        <w:rPr>
          <w:rFonts w:ascii="Times New Roman" w:eastAsia="Times New Roman" w:hAnsi="Times New Roman" w:cs="Times New Roman"/>
          <w:sz w:val="24"/>
          <w:szCs w:val="24"/>
        </w:rPr>
        <w:t>-ремонт и (или) устройство тротуаров;</w:t>
      </w:r>
    </w:p>
    <w:p w:rsidR="007177E5" w:rsidRPr="00503B7A" w:rsidRDefault="007177E5" w:rsidP="007177E5">
      <w:pPr>
        <w:ind w:left="640" w:right="920"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B7A">
        <w:rPr>
          <w:rFonts w:ascii="Times New Roman" w:eastAsia="Times New Roman" w:hAnsi="Times New Roman" w:cs="Times New Roman"/>
          <w:sz w:val="24"/>
          <w:szCs w:val="24"/>
        </w:rPr>
        <w:t>-ремонт автомобильных дорог, образующих проезды к территориям, прилегающим к домам  и общественным зданиям;</w:t>
      </w:r>
    </w:p>
    <w:p w:rsidR="007177E5" w:rsidRPr="00503B7A" w:rsidRDefault="007177E5" w:rsidP="007177E5">
      <w:pPr>
        <w:ind w:left="1480" w:right="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B7A">
        <w:rPr>
          <w:rFonts w:ascii="Times New Roman" w:eastAsia="Times New Roman" w:hAnsi="Times New Roman" w:cs="Times New Roman"/>
          <w:sz w:val="24"/>
          <w:szCs w:val="24"/>
        </w:rPr>
        <w:t xml:space="preserve">-ремонт и устройство автомобильных парковок (парковочных мест); </w:t>
      </w:r>
      <w:proofErr w:type="gramStart"/>
      <w:r w:rsidRPr="00503B7A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503B7A">
        <w:rPr>
          <w:rFonts w:ascii="Times New Roman" w:eastAsia="Times New Roman" w:hAnsi="Times New Roman" w:cs="Times New Roman"/>
          <w:sz w:val="24"/>
          <w:szCs w:val="24"/>
        </w:rPr>
        <w:t>емонт и устройство водоотводных сооружений;</w:t>
      </w:r>
    </w:p>
    <w:p w:rsidR="007177E5" w:rsidRPr="00503B7A" w:rsidRDefault="007177E5" w:rsidP="007177E5">
      <w:pPr>
        <w:ind w:left="1480" w:right="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B7A">
        <w:rPr>
          <w:rFonts w:ascii="Times New Roman" w:eastAsia="Times New Roman" w:hAnsi="Times New Roman" w:cs="Times New Roman"/>
          <w:sz w:val="24"/>
          <w:szCs w:val="24"/>
        </w:rPr>
        <w:t>-устройство и оборудование детских, спортивных площадок;</w:t>
      </w:r>
    </w:p>
    <w:p w:rsidR="007177E5" w:rsidRPr="00503B7A" w:rsidRDefault="007177E5" w:rsidP="007177E5">
      <w:pPr>
        <w:ind w:left="1480" w:right="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-озеленение.</w:t>
      </w:r>
    </w:p>
    <w:tbl>
      <w:tblPr>
        <w:tblW w:w="0" w:type="auto"/>
        <w:tblInd w:w="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00"/>
        <w:gridCol w:w="1460"/>
        <w:gridCol w:w="1920"/>
        <w:gridCol w:w="1660"/>
        <w:gridCol w:w="600"/>
        <w:gridCol w:w="1320"/>
      </w:tblGrid>
      <w:tr w:rsidR="007177E5" w:rsidRPr="00503B7A" w:rsidTr="007177E5">
        <w:trPr>
          <w:trHeight w:val="324"/>
        </w:trPr>
        <w:tc>
          <w:tcPr>
            <w:tcW w:w="9360" w:type="dxa"/>
            <w:gridSpan w:val="6"/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Нормативная стоимост</w:t>
            </w:r>
            <w:proofErr w:type="gram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ь(</w:t>
            </w:r>
            <w:proofErr w:type="gramEnd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единичные расценки) работ по благоустройству</w:t>
            </w:r>
          </w:p>
        </w:tc>
      </w:tr>
      <w:tr w:rsidR="007177E5" w:rsidRPr="00503B7A" w:rsidTr="007177E5">
        <w:trPr>
          <w:trHeight w:val="322"/>
        </w:trPr>
        <w:tc>
          <w:tcPr>
            <w:tcW w:w="9360" w:type="dxa"/>
            <w:gridSpan w:val="6"/>
            <w:vAlign w:val="bottom"/>
            <w:hideMark/>
          </w:tcPr>
          <w:p w:rsidR="007177E5" w:rsidRPr="00503B7A" w:rsidRDefault="007177E5">
            <w:pPr>
              <w:spacing w:line="276" w:lineRule="auto"/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дворовых территорий, входящих в перечень</w:t>
            </w:r>
          </w:p>
        </w:tc>
      </w:tr>
      <w:tr w:rsidR="007177E5" w:rsidRPr="00503B7A" w:rsidTr="007177E5">
        <w:trPr>
          <w:trHeight w:val="322"/>
        </w:trPr>
        <w:tc>
          <w:tcPr>
            <w:tcW w:w="7440" w:type="dxa"/>
            <w:gridSpan w:val="4"/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дополнительных работ </w:t>
            </w:r>
            <w:proofErr w:type="gram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приведена</w:t>
            </w:r>
            <w:proofErr w:type="gramEnd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в таблице 2 Программы.</w:t>
            </w:r>
          </w:p>
        </w:tc>
        <w:tc>
          <w:tcPr>
            <w:tcW w:w="60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322"/>
        </w:trPr>
        <w:tc>
          <w:tcPr>
            <w:tcW w:w="9360" w:type="dxa"/>
            <w:gridSpan w:val="6"/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Таблица 2. </w:t>
            </w:r>
          </w:p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Нормативная стоимость (единичные расценки) работ </w:t>
            </w:r>
            <w:proofErr w:type="gram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</w:t>
            </w:r>
            <w:proofErr w:type="gramEnd"/>
          </w:p>
        </w:tc>
      </w:tr>
      <w:tr w:rsidR="007177E5" w:rsidRPr="00503B7A" w:rsidTr="007177E5">
        <w:trPr>
          <w:trHeight w:val="322"/>
        </w:trPr>
        <w:tc>
          <w:tcPr>
            <w:tcW w:w="2400" w:type="dxa"/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благоустройству</w:t>
            </w:r>
          </w:p>
        </w:tc>
        <w:tc>
          <w:tcPr>
            <w:tcW w:w="1460" w:type="dxa"/>
            <w:vAlign w:val="bottom"/>
            <w:hideMark/>
          </w:tcPr>
          <w:p w:rsidR="007177E5" w:rsidRPr="00503B7A" w:rsidRDefault="007177E5">
            <w:pPr>
              <w:spacing w:line="276" w:lineRule="auto"/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дворовых</w:t>
            </w:r>
          </w:p>
        </w:tc>
        <w:tc>
          <w:tcPr>
            <w:tcW w:w="1920" w:type="dxa"/>
            <w:vAlign w:val="bottom"/>
            <w:hideMark/>
          </w:tcPr>
          <w:p w:rsidR="007177E5" w:rsidRPr="00503B7A" w:rsidRDefault="007177E5">
            <w:pPr>
              <w:spacing w:line="276" w:lineRule="auto"/>
              <w:ind w:left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территорий,</w:t>
            </w:r>
          </w:p>
        </w:tc>
        <w:tc>
          <w:tcPr>
            <w:tcW w:w="1660" w:type="dxa"/>
            <w:vAlign w:val="bottom"/>
            <w:hideMark/>
          </w:tcPr>
          <w:p w:rsidR="007177E5" w:rsidRPr="00503B7A" w:rsidRDefault="007177E5">
            <w:pPr>
              <w:spacing w:line="276" w:lineRule="auto"/>
              <w:ind w:left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входящих</w:t>
            </w:r>
          </w:p>
        </w:tc>
        <w:tc>
          <w:tcPr>
            <w:tcW w:w="600" w:type="dxa"/>
            <w:vAlign w:val="bottom"/>
            <w:hideMark/>
          </w:tcPr>
          <w:p w:rsidR="007177E5" w:rsidRPr="00503B7A" w:rsidRDefault="007177E5">
            <w:pPr>
              <w:spacing w:line="276" w:lineRule="auto"/>
              <w:ind w:left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1320" w:type="dxa"/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перечень</w:t>
            </w:r>
          </w:p>
        </w:tc>
      </w:tr>
    </w:tbl>
    <w:p w:rsidR="007177E5" w:rsidRPr="00503B7A" w:rsidRDefault="007177E5" w:rsidP="007177E5">
      <w:pPr>
        <w:ind w:left="64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дополнительных работ</w:t>
      </w:r>
    </w:p>
    <w:p w:rsidR="007177E5" w:rsidRPr="00503B7A" w:rsidRDefault="007177E5" w:rsidP="007177E5">
      <w:pPr>
        <w:ind w:left="6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4520"/>
        <w:gridCol w:w="1560"/>
        <w:gridCol w:w="3029"/>
      </w:tblGrid>
      <w:tr w:rsidR="007177E5" w:rsidRPr="00503B7A" w:rsidTr="007177E5">
        <w:trPr>
          <w:trHeight w:val="3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proofErr w:type="gramStart"/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норматива финансовых затрат на благоустройство</w:t>
            </w:r>
          </w:p>
          <w:p w:rsidR="007177E5" w:rsidRPr="00503B7A" w:rsidRDefault="007177E5">
            <w:pPr>
              <w:spacing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Стоимость ремонта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 м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Мотивы финансовых затрат на 1 единицу измерения, с учётом НДС</w:t>
            </w:r>
          </w:p>
        </w:tc>
      </w:tr>
      <w:tr w:rsidR="007177E5" w:rsidRPr="00503B7A" w:rsidTr="007177E5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 или устройство тротуаров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tabs>
                <w:tab w:val="left" w:pos="1438"/>
              </w:tabs>
              <w:spacing w:line="276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 м</w:t>
            </w:r>
            <w:proofErr w:type="gramStart"/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Ремонт автомобильных дорог, образующих проезды к </w:t>
            </w: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территориям, прилегающим к домам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tabs>
                <w:tab w:val="left" w:pos="1438"/>
              </w:tabs>
              <w:spacing w:line="276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100 м</w:t>
            </w:r>
            <w:proofErr w:type="gram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 и устройство автомобильных парковок (парковочных мест)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tabs>
                <w:tab w:val="left" w:pos="143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100 м</w:t>
            </w:r>
            <w:proofErr w:type="gram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ремонт и устройство водоотводных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1м.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устройство и оборудование детских, спортивных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площадка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Озеленение (посадка деревьев)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дерево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Озеленение (газоны, клумбы)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100 м</w:t>
            </w:r>
            <w:proofErr w:type="gram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</w:t>
            </w:r>
            <w:proofErr w:type="gramEnd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3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Организация площадок для установки мусоросборников </w:t>
            </w:r>
          </w:p>
          <w:p w:rsidR="007177E5" w:rsidRPr="00503B7A" w:rsidRDefault="007177E5">
            <w:pPr>
              <w:spacing w:line="276" w:lineRule="auto"/>
              <w:ind w:right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(2,5 *10)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7E5" w:rsidRPr="00503B7A" w:rsidRDefault="007177E5">
            <w:pPr>
              <w:tabs>
                <w:tab w:val="left" w:pos="1438"/>
              </w:tabs>
              <w:spacing w:line="276" w:lineRule="auto"/>
              <w:ind w:righ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площадка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7E5" w:rsidRPr="00503B7A" w:rsidRDefault="007177E5">
            <w:pPr>
              <w:spacing w:line="276" w:lineRule="auto"/>
              <w:ind w:right="7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177E5" w:rsidRPr="00503B7A" w:rsidRDefault="007177E5" w:rsidP="007177E5">
      <w:pPr>
        <w:ind w:left="640"/>
        <w:jc w:val="both"/>
        <w:rPr>
          <w:rFonts w:ascii="Times New Roman" w:eastAsia="Times New Roman" w:hAnsi="Times New Roman"/>
          <w:sz w:val="24"/>
          <w:szCs w:val="24"/>
        </w:rPr>
      </w:pPr>
    </w:p>
    <w:p w:rsidR="007177E5" w:rsidRPr="00503B7A" w:rsidRDefault="007177E5" w:rsidP="007177E5">
      <w:pPr>
        <w:ind w:left="640" w:right="640" w:firstLine="821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Включение дворовой территории в муниципальную программу без решения заинтересованных лиц не допускается.</w:t>
      </w:r>
    </w:p>
    <w:p w:rsidR="007177E5" w:rsidRPr="00503B7A" w:rsidRDefault="007177E5" w:rsidP="007177E5">
      <w:pPr>
        <w:ind w:left="640" w:right="640" w:firstLine="821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Адресный перечень дворовых территорий является приложением №1 к настоящей Программе.</w:t>
      </w:r>
    </w:p>
    <w:p w:rsidR="007177E5" w:rsidRPr="00503B7A" w:rsidRDefault="007177E5" w:rsidP="007177E5">
      <w:pPr>
        <w:ind w:left="640" w:right="640" w:firstLine="739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b/>
          <w:sz w:val="24"/>
          <w:szCs w:val="24"/>
        </w:rPr>
        <w:t>1.2. Благоустройство общественных территорий поселения</w:t>
      </w:r>
      <w:r w:rsidRPr="00503B7A">
        <w:rPr>
          <w:rFonts w:ascii="Times New Roman" w:eastAsia="Times New Roman" w:hAnsi="Times New Roman"/>
          <w:sz w:val="24"/>
          <w:szCs w:val="24"/>
        </w:rPr>
        <w:t xml:space="preserve"> (площадей, улиц, пешеходных зон, скверов, парков, иных территорий).</w:t>
      </w:r>
    </w:p>
    <w:p w:rsidR="007177E5" w:rsidRPr="00503B7A" w:rsidRDefault="007177E5" w:rsidP="007177E5">
      <w:pPr>
        <w:numPr>
          <w:ilvl w:val="0"/>
          <w:numId w:val="8"/>
        </w:numPr>
        <w:tabs>
          <w:tab w:val="left" w:pos="1650"/>
        </w:tabs>
        <w:ind w:left="640" w:right="-25" w:firstLine="74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03B7A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Pr="00503B7A">
        <w:rPr>
          <w:rFonts w:ascii="Times New Roman" w:eastAsia="Times New Roman" w:hAnsi="Times New Roman"/>
          <w:sz w:val="24"/>
          <w:szCs w:val="24"/>
        </w:rPr>
        <w:t>ачестве проектов благоустройства общественных территорий могут быть предложения для обсуждения и благоустройства, следующие виды проектов и территорий:</w:t>
      </w:r>
    </w:p>
    <w:p w:rsidR="007177E5" w:rsidRPr="00503B7A" w:rsidRDefault="007177E5" w:rsidP="007177E5">
      <w:pPr>
        <w:ind w:left="993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-  благоустройство парков/скверов;</w:t>
      </w:r>
    </w:p>
    <w:p w:rsidR="007177E5" w:rsidRPr="00503B7A" w:rsidRDefault="007177E5" w:rsidP="007177E5">
      <w:pPr>
        <w:numPr>
          <w:ilvl w:val="0"/>
          <w:numId w:val="10"/>
        </w:numPr>
        <w:tabs>
          <w:tab w:val="left" w:pos="1234"/>
        </w:tabs>
        <w:ind w:left="260" w:firstLine="741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page9"/>
      <w:bookmarkEnd w:id="4"/>
      <w:r w:rsidRPr="00503B7A">
        <w:rPr>
          <w:rFonts w:ascii="Times New Roman" w:eastAsia="Times New Roman" w:hAnsi="Times New Roman"/>
          <w:sz w:val="24"/>
          <w:szCs w:val="24"/>
        </w:rPr>
        <w:t>устройство освещения улицы/парка/сквера.</w:t>
      </w:r>
    </w:p>
    <w:p w:rsidR="007177E5" w:rsidRPr="00503B7A" w:rsidRDefault="007177E5" w:rsidP="007177E5">
      <w:pPr>
        <w:tabs>
          <w:tab w:val="left" w:pos="1234"/>
        </w:tabs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ab/>
        <w:t xml:space="preserve"> 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случаях, когда они будут носить достаточно локальный характер;</w:t>
      </w:r>
    </w:p>
    <w:p w:rsidR="007177E5" w:rsidRPr="00503B7A" w:rsidRDefault="007177E5" w:rsidP="007177E5">
      <w:pPr>
        <w:numPr>
          <w:ilvl w:val="0"/>
          <w:numId w:val="10"/>
        </w:numPr>
        <w:tabs>
          <w:tab w:val="left" w:pos="1260"/>
        </w:tabs>
        <w:ind w:left="1260" w:hanging="259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устройство или реконструкция детской площадки;</w:t>
      </w:r>
    </w:p>
    <w:p w:rsidR="007177E5" w:rsidRPr="00503B7A" w:rsidRDefault="007177E5" w:rsidP="007177E5">
      <w:pPr>
        <w:numPr>
          <w:ilvl w:val="0"/>
          <w:numId w:val="10"/>
        </w:numPr>
        <w:tabs>
          <w:tab w:val="left" w:pos="1260"/>
        </w:tabs>
        <w:ind w:left="1260" w:hanging="259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благоустройство территории возле общественного здания;</w:t>
      </w:r>
    </w:p>
    <w:p w:rsidR="007177E5" w:rsidRPr="00503B7A" w:rsidRDefault="007177E5" w:rsidP="007177E5">
      <w:pPr>
        <w:numPr>
          <w:ilvl w:val="0"/>
          <w:numId w:val="10"/>
        </w:numPr>
        <w:tabs>
          <w:tab w:val="left" w:pos="1260"/>
        </w:tabs>
        <w:ind w:left="1260" w:hanging="259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благоустройство территории вокруг памятника;</w:t>
      </w:r>
    </w:p>
    <w:p w:rsidR="007177E5" w:rsidRPr="00503B7A" w:rsidRDefault="007177E5" w:rsidP="007177E5">
      <w:pPr>
        <w:numPr>
          <w:ilvl w:val="0"/>
          <w:numId w:val="10"/>
        </w:numPr>
        <w:tabs>
          <w:tab w:val="left" w:pos="1225"/>
        </w:tabs>
        <w:ind w:left="260" w:firstLine="741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реконструкция пешеходных зон (тротуаров) с обустройством зон отдыха (лавочек и пр.) на конкретной улице;</w:t>
      </w:r>
    </w:p>
    <w:p w:rsidR="007177E5" w:rsidRPr="00503B7A" w:rsidRDefault="007177E5" w:rsidP="007177E5">
      <w:pPr>
        <w:numPr>
          <w:ilvl w:val="0"/>
          <w:numId w:val="10"/>
        </w:numPr>
        <w:tabs>
          <w:tab w:val="left" w:pos="1260"/>
        </w:tabs>
        <w:ind w:left="1260" w:hanging="259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очистка водоемов;</w:t>
      </w:r>
    </w:p>
    <w:p w:rsidR="007177E5" w:rsidRPr="00503B7A" w:rsidRDefault="007177E5" w:rsidP="007177E5">
      <w:pPr>
        <w:numPr>
          <w:ilvl w:val="0"/>
          <w:numId w:val="10"/>
        </w:numPr>
        <w:tabs>
          <w:tab w:val="left" w:pos="1260"/>
        </w:tabs>
        <w:ind w:left="1260" w:hanging="259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благоустройство пустырей;</w:t>
      </w:r>
    </w:p>
    <w:p w:rsidR="007177E5" w:rsidRPr="00503B7A" w:rsidRDefault="007177E5" w:rsidP="007177E5">
      <w:pPr>
        <w:numPr>
          <w:ilvl w:val="0"/>
          <w:numId w:val="10"/>
        </w:numPr>
        <w:tabs>
          <w:tab w:val="left" w:pos="1260"/>
        </w:tabs>
        <w:ind w:left="1260" w:hanging="259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 xml:space="preserve">благоустройство общегородских </w:t>
      </w:r>
      <w:r w:rsidRPr="00503B7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и </w:t>
      </w:r>
      <w:proofErr w:type="spellStart"/>
      <w:r w:rsidRPr="00503B7A">
        <w:rPr>
          <w:rFonts w:ascii="Times New Roman" w:eastAsia="Times New Roman" w:hAnsi="Times New Roman"/>
          <w:color w:val="000000" w:themeColor="text1"/>
          <w:sz w:val="24"/>
          <w:szCs w:val="24"/>
        </w:rPr>
        <w:t>общесельских</w:t>
      </w:r>
      <w:proofErr w:type="spellEnd"/>
      <w:r w:rsidRPr="00503B7A">
        <w:rPr>
          <w:rFonts w:ascii="Times New Roman" w:eastAsia="Times New Roman" w:hAnsi="Times New Roman"/>
          <w:sz w:val="24"/>
          <w:szCs w:val="24"/>
        </w:rPr>
        <w:t xml:space="preserve"> площадей;</w:t>
      </w:r>
    </w:p>
    <w:p w:rsidR="007177E5" w:rsidRPr="00503B7A" w:rsidRDefault="007177E5" w:rsidP="007177E5">
      <w:pPr>
        <w:numPr>
          <w:ilvl w:val="0"/>
          <w:numId w:val="10"/>
        </w:numPr>
        <w:tabs>
          <w:tab w:val="left" w:pos="1260"/>
        </w:tabs>
        <w:ind w:left="1260" w:hanging="259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иные объекты.</w:t>
      </w:r>
    </w:p>
    <w:p w:rsidR="007177E5" w:rsidRPr="00503B7A" w:rsidRDefault="007177E5" w:rsidP="007177E5">
      <w:pPr>
        <w:ind w:left="260" w:firstLine="739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Общественные территории, подлежащие благоустройству в 2023 - 2027 годы в рамках данной программы, с перечнем видов работ, планируемых к выполнению, отбираются с учетом результатов общественного обсуждения.</w:t>
      </w:r>
    </w:p>
    <w:p w:rsidR="007177E5" w:rsidRPr="00503B7A" w:rsidRDefault="007177E5" w:rsidP="007177E5">
      <w:pPr>
        <w:ind w:left="260" w:firstLine="739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Перечень общественных территорий, подлежащих благоустройству в 2023 - 2027 годы, с перечнем видов работ, планируемых к выполнению, приведен в приложении № 2 к настоящей Программе.</w:t>
      </w:r>
    </w:p>
    <w:p w:rsidR="007177E5" w:rsidRPr="00503B7A" w:rsidRDefault="007177E5" w:rsidP="007177E5">
      <w:pPr>
        <w:ind w:left="260" w:firstLine="739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 xml:space="preserve">Проведение мероприятий по благоустройству дворовых территорий домов, расположенных на территории поселения, а также территорий общего пользования поселения осуществляется с учетом  необходимости обеспечения физической, пространственной и информационной доступности зданий, сооружений, дворовых и общественных территорий для </w:t>
      </w:r>
      <w:proofErr w:type="spellStart"/>
      <w:r w:rsidRPr="00503B7A">
        <w:rPr>
          <w:rFonts w:ascii="Times New Roman" w:eastAsia="Times New Roman" w:hAnsi="Times New Roman"/>
          <w:sz w:val="24"/>
          <w:szCs w:val="24"/>
        </w:rPr>
        <w:t>маломобильных</w:t>
      </w:r>
      <w:proofErr w:type="spellEnd"/>
      <w:r w:rsidRPr="00503B7A">
        <w:rPr>
          <w:rFonts w:ascii="Times New Roman" w:eastAsia="Times New Roman" w:hAnsi="Times New Roman"/>
          <w:sz w:val="24"/>
          <w:szCs w:val="24"/>
        </w:rPr>
        <w:t xml:space="preserve"> групп населения.</w:t>
      </w:r>
    </w:p>
    <w:p w:rsidR="007177E5" w:rsidRPr="00503B7A" w:rsidRDefault="007177E5" w:rsidP="007177E5">
      <w:pPr>
        <w:ind w:left="260" w:firstLine="739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lastRenderedPageBreak/>
        <w:t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7177E5" w:rsidRPr="00503B7A" w:rsidRDefault="007177E5" w:rsidP="007177E5">
      <w:pPr>
        <w:ind w:left="7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3B7A">
        <w:rPr>
          <w:rFonts w:ascii="Times New Roman" w:eastAsia="Times New Roman" w:hAnsi="Times New Roman"/>
          <w:b/>
          <w:sz w:val="24"/>
          <w:szCs w:val="24"/>
        </w:rPr>
        <w:t>6.Ресурсное обеспечение реализации муниципальной Программы</w:t>
      </w:r>
    </w:p>
    <w:p w:rsidR="007177E5" w:rsidRPr="00503B7A" w:rsidRDefault="007177E5" w:rsidP="007177E5">
      <w:pPr>
        <w:ind w:left="7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Общий объем финансирования Программы составляет      тыс. рублей, планируемые средства по годам и источникам:</w:t>
      </w:r>
    </w:p>
    <w:p w:rsidR="007177E5" w:rsidRPr="00503B7A" w:rsidRDefault="007177E5" w:rsidP="007177E5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485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9"/>
        <w:gridCol w:w="3272"/>
        <w:gridCol w:w="1079"/>
        <w:gridCol w:w="1578"/>
        <w:gridCol w:w="1134"/>
        <w:gridCol w:w="992"/>
        <w:gridCol w:w="991"/>
      </w:tblGrid>
      <w:tr w:rsidR="007177E5" w:rsidRPr="00503B7A" w:rsidTr="007177E5">
        <w:trPr>
          <w:trHeight w:val="339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20"/>
              <w:jc w:val="both"/>
              <w:rPr>
                <w:rFonts w:ascii="Times New Roman" w:eastAsia="Times New Roman" w:hAnsi="Times New Roman"/>
                <w:w w:val="97"/>
                <w:sz w:val="24"/>
                <w:szCs w:val="24"/>
                <w:lang w:eastAsia="en-US"/>
              </w:rPr>
            </w:pPr>
            <w:bookmarkStart w:id="5" w:name="page10"/>
            <w:bookmarkEnd w:id="5"/>
            <w:r w:rsidRPr="00503B7A">
              <w:rPr>
                <w:rFonts w:ascii="Times New Roman" w:eastAsia="Times New Roman" w:hAnsi="Times New Roman"/>
                <w:w w:val="97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ind w:right="5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246"/>
        </w:trPr>
        <w:tc>
          <w:tcPr>
            <w:tcW w:w="4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28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Объемы финансирования</w:t>
            </w:r>
          </w:p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муниципальной программы по годам</w:t>
            </w:r>
          </w:p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реализации, тыс</w:t>
            </w:r>
            <w:proofErr w:type="gramStart"/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.р</w:t>
            </w:r>
            <w:proofErr w:type="gramEnd"/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ублей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2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2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2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05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2027</w:t>
            </w:r>
          </w:p>
        </w:tc>
      </w:tr>
      <w:tr w:rsidR="007177E5" w:rsidRPr="00503B7A" w:rsidTr="007177E5">
        <w:trPr>
          <w:trHeight w:val="272"/>
        </w:trPr>
        <w:tc>
          <w:tcPr>
            <w:tcW w:w="7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300"/>
        </w:trPr>
        <w:tc>
          <w:tcPr>
            <w:tcW w:w="7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263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13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D37655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433570,71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rPr>
                <w:rFonts w:asciiTheme="minorHAnsi" w:eastAsiaTheme="minorHAnsi" w:hAnsiTheme="minorHAnsi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382"/>
        </w:trPr>
        <w:tc>
          <w:tcPr>
            <w:tcW w:w="4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7177E5" w:rsidRPr="00503B7A" w:rsidRDefault="007177E5">
            <w:pPr>
              <w:spacing w:line="276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ind w:right="34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ind w:right="32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ind w:right="325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148"/>
        </w:trPr>
        <w:tc>
          <w:tcPr>
            <w:tcW w:w="7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4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2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25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</w:tr>
      <w:tr w:rsidR="007177E5" w:rsidRPr="00503B7A" w:rsidTr="007177E5">
        <w:trPr>
          <w:trHeight w:val="258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2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окружной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4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503B7A" w:rsidP="00D37655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39</w:t>
            </w:r>
            <w:r w:rsidR="00D37655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0625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,</w:t>
            </w:r>
            <w:r w:rsidR="00D37655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2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25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</w:tr>
      <w:tr w:rsidR="007177E5" w:rsidRPr="00503B7A" w:rsidTr="007177E5">
        <w:trPr>
          <w:trHeight w:val="263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28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4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 w:rsidP="00503B7A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3</w:t>
            </w:r>
            <w:r w:rsid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945,71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503B7A">
            <w:pPr>
              <w:spacing w:line="276" w:lineRule="auto"/>
              <w:ind w:right="32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503B7A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503B7A">
            <w:pPr>
              <w:spacing w:line="276" w:lineRule="auto"/>
              <w:ind w:right="325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</w:tr>
      <w:tr w:rsidR="007177E5" w:rsidRPr="00503B7A" w:rsidTr="007177E5">
        <w:trPr>
          <w:trHeight w:val="258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136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фонды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4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2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25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</w:tr>
      <w:tr w:rsidR="007177E5" w:rsidRPr="00503B7A" w:rsidTr="007177E5">
        <w:trPr>
          <w:trHeight w:val="272"/>
        </w:trPr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4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1054BC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39000,00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2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0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325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0</w:t>
            </w:r>
          </w:p>
        </w:tc>
      </w:tr>
    </w:tbl>
    <w:p w:rsidR="007177E5" w:rsidRPr="00503B7A" w:rsidRDefault="007177E5" w:rsidP="007177E5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3B7A">
        <w:rPr>
          <w:rFonts w:ascii="Times New Roman" w:eastAsia="Times New Roman" w:hAnsi="Times New Roman"/>
          <w:b/>
          <w:sz w:val="24"/>
          <w:szCs w:val="24"/>
        </w:rPr>
        <w:t>7.Система управления реализацией программы</w:t>
      </w:r>
    </w:p>
    <w:p w:rsidR="007177E5" w:rsidRPr="00503B7A" w:rsidRDefault="007177E5" w:rsidP="007177E5">
      <w:pPr>
        <w:ind w:firstLine="821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Управление реализацией настоящей программы осуществляется администрацией муниципального образования «Коржевское сельское поселение», которая с учетом общей величины бюджетных ассигнований уточняет целевые показатели, затраты по мероприятиям, механизм реализации и состав исполнителей программы.</w:t>
      </w:r>
    </w:p>
    <w:p w:rsidR="007177E5" w:rsidRPr="00503B7A" w:rsidRDefault="007177E5" w:rsidP="007177E5">
      <w:pPr>
        <w:ind w:firstLine="66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Реализация мероприятий программы осуществляется в соответствии с Федеральным законом от 05.04.2013 года N 44-ФЗ "О контрактной системе в сфере закупок товаров, работ, услуг для обеспечения государственных и муниципальных нужд".</w:t>
      </w:r>
    </w:p>
    <w:p w:rsidR="007177E5" w:rsidRPr="00503B7A" w:rsidRDefault="007177E5" w:rsidP="007177E5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3B7A">
        <w:rPr>
          <w:rFonts w:ascii="Times New Roman" w:eastAsia="Times New Roman" w:hAnsi="Times New Roman"/>
          <w:b/>
          <w:sz w:val="24"/>
          <w:szCs w:val="24"/>
        </w:rPr>
        <w:t xml:space="preserve">  8.Описание мер регулирования и управления рисками с целью минимизации их влияния на достижение целей муниципальной программы</w:t>
      </w:r>
    </w:p>
    <w:p w:rsidR="007177E5" w:rsidRPr="00503B7A" w:rsidRDefault="007177E5" w:rsidP="007177E5">
      <w:pPr>
        <w:ind w:firstLine="84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Реализация данной муниципальной программы сопряжена с рядом рисков, которые могут привести к несвоевременному или неполному решению задач программы, а именно:</w:t>
      </w:r>
    </w:p>
    <w:p w:rsidR="007177E5" w:rsidRPr="00503B7A" w:rsidRDefault="007177E5" w:rsidP="007177E5">
      <w:pPr>
        <w:ind w:firstLine="84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- влияние невыполнения (неполного выполнения) отдельных отраслевых мероприятий на комплексные результаты муниципальной программы;</w:t>
      </w:r>
    </w:p>
    <w:p w:rsidR="007177E5" w:rsidRPr="00503B7A" w:rsidRDefault="007177E5" w:rsidP="007177E5">
      <w:pPr>
        <w:numPr>
          <w:ilvl w:val="0"/>
          <w:numId w:val="12"/>
        </w:numPr>
        <w:tabs>
          <w:tab w:val="left" w:pos="1680"/>
        </w:tabs>
        <w:ind w:hanging="198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недостаточное финансирование программных мероприятий;</w:t>
      </w:r>
    </w:p>
    <w:p w:rsidR="007177E5" w:rsidRPr="00503B7A" w:rsidRDefault="007177E5" w:rsidP="007177E5">
      <w:pPr>
        <w:numPr>
          <w:ilvl w:val="0"/>
          <w:numId w:val="12"/>
        </w:numPr>
        <w:tabs>
          <w:tab w:val="left" w:pos="1622"/>
        </w:tabs>
        <w:ind w:firstLine="842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макроэкономические риски, связанные с нестабильностью экономики, в т.ч. инфляция;</w:t>
      </w:r>
    </w:p>
    <w:p w:rsidR="007177E5" w:rsidRPr="00503B7A" w:rsidRDefault="007177E5" w:rsidP="007177E5">
      <w:pPr>
        <w:numPr>
          <w:ilvl w:val="0"/>
          <w:numId w:val="12"/>
        </w:numPr>
        <w:tabs>
          <w:tab w:val="left" w:pos="1622"/>
        </w:tabs>
        <w:ind w:firstLine="842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изменение конъюнктуры цен на внутреннем рынке строительных материалов, техники, рабочей силы;</w:t>
      </w:r>
    </w:p>
    <w:p w:rsidR="007177E5" w:rsidRPr="00503B7A" w:rsidRDefault="007177E5" w:rsidP="007177E5">
      <w:pPr>
        <w:tabs>
          <w:tab w:val="left" w:pos="168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 xml:space="preserve">            -         законодательные риски.</w:t>
      </w:r>
    </w:p>
    <w:p w:rsidR="007177E5" w:rsidRPr="00503B7A" w:rsidRDefault="007177E5" w:rsidP="007177E5">
      <w:pPr>
        <w:ind w:firstLine="84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 xml:space="preserve">Соисполнители муниципальной программы, также осуществляющие систематический </w:t>
      </w:r>
      <w:proofErr w:type="gramStart"/>
      <w:r w:rsidRPr="00503B7A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503B7A">
        <w:rPr>
          <w:rFonts w:ascii="Times New Roman" w:eastAsia="Times New Roman" w:hAnsi="Times New Roman"/>
          <w:sz w:val="24"/>
          <w:szCs w:val="24"/>
        </w:rPr>
        <w:t xml:space="preserve"> ходом её исполнения, при необходимости готовят предложения по корректировке муниципальной программы и действиям, которые необходимо совершить в целях её эффективной реализации, участвуют в составлении сводного отчета.</w:t>
      </w:r>
    </w:p>
    <w:p w:rsidR="007177E5" w:rsidRPr="00503B7A" w:rsidRDefault="007177E5" w:rsidP="007177E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Эффективность реализации</w:t>
      </w:r>
      <w:r w:rsidRPr="00503B7A">
        <w:rPr>
          <w:rFonts w:ascii="Times New Roman" w:eastAsia="Times New Roman" w:hAnsi="Times New Roman"/>
          <w:sz w:val="24"/>
          <w:szCs w:val="24"/>
        </w:rPr>
        <w:tab/>
        <w:t>мероприятий</w:t>
      </w:r>
      <w:r w:rsidRPr="00503B7A">
        <w:rPr>
          <w:rFonts w:ascii="Times New Roman" w:eastAsia="Times New Roman" w:hAnsi="Times New Roman"/>
          <w:sz w:val="24"/>
          <w:szCs w:val="24"/>
        </w:rPr>
        <w:tab/>
        <w:t>программы</w:t>
      </w:r>
      <w:r w:rsidRPr="00503B7A">
        <w:rPr>
          <w:rFonts w:ascii="Times New Roman" w:eastAsia="Times New Roman" w:hAnsi="Times New Roman"/>
          <w:sz w:val="24"/>
          <w:szCs w:val="24"/>
        </w:rPr>
        <w:tab/>
        <w:t>во многом зависит от нормативно-правовой</w:t>
      </w:r>
      <w:r w:rsidRPr="00503B7A">
        <w:rPr>
          <w:rFonts w:ascii="Times New Roman" w:eastAsia="Times New Roman" w:hAnsi="Times New Roman"/>
          <w:sz w:val="24"/>
          <w:szCs w:val="24"/>
        </w:rPr>
        <w:tab/>
        <w:t>базы,</w:t>
      </w:r>
      <w:r w:rsidRPr="00503B7A">
        <w:rPr>
          <w:rFonts w:ascii="Times New Roman" w:eastAsia="Times New Roman" w:hAnsi="Times New Roman"/>
          <w:sz w:val="24"/>
          <w:szCs w:val="24"/>
        </w:rPr>
        <w:tab/>
        <w:t>в т.ч.</w:t>
      </w:r>
      <w:r w:rsidRPr="00503B7A">
        <w:rPr>
          <w:rFonts w:ascii="Times New Roman" w:eastAsia="Times New Roman" w:hAnsi="Times New Roman"/>
          <w:sz w:val="24"/>
          <w:szCs w:val="24"/>
        </w:rPr>
        <w:tab/>
        <w:t>градостроительного законодательства, законодательства о закупках для государственных (муниципальных) нужд.</w:t>
      </w:r>
    </w:p>
    <w:p w:rsidR="007177E5" w:rsidRPr="00503B7A" w:rsidRDefault="007177E5" w:rsidP="007177E5">
      <w:pPr>
        <w:ind w:firstLine="84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Минимизация рисков достижения результатов программы обеспечивается разработкой планов мероприятий, отраслевых проектов и мониторингом реализации программы, включая промежуточные показатели</w:t>
      </w:r>
      <w:bookmarkStart w:id="6" w:name="page11"/>
      <w:bookmarkEnd w:id="6"/>
      <w:r w:rsidRPr="00503B7A">
        <w:rPr>
          <w:rFonts w:ascii="Times New Roman" w:eastAsia="Times New Roman" w:hAnsi="Times New Roman"/>
          <w:sz w:val="24"/>
          <w:szCs w:val="24"/>
        </w:rPr>
        <w:t xml:space="preserve"> индикаторы, а также своевременное информирование населения и публикация данных о ходе реализации программы.</w:t>
      </w:r>
    </w:p>
    <w:p w:rsidR="007177E5" w:rsidRPr="00503B7A" w:rsidRDefault="007177E5" w:rsidP="007177E5">
      <w:pPr>
        <w:ind w:left="260" w:right="120" w:firstLine="84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lastRenderedPageBreak/>
        <w:t>Минимизация рисков недофинансирования из бюджетных источников осуществляется путем бюджетного планирования, а также своевременной корректировкой финансовых показателей программы.</w:t>
      </w:r>
    </w:p>
    <w:p w:rsidR="007177E5" w:rsidRPr="00503B7A" w:rsidRDefault="007177E5" w:rsidP="007177E5">
      <w:pPr>
        <w:ind w:left="260" w:right="120" w:firstLine="84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Управление рисками при реализации муниципальной программы и минимизация их негативных последствий при её выполнении будет осуществляться на основе оперативного планирования работ.</w:t>
      </w:r>
    </w:p>
    <w:p w:rsidR="007177E5" w:rsidRPr="00503B7A" w:rsidRDefault="007177E5" w:rsidP="007177E5">
      <w:pPr>
        <w:ind w:left="260" w:right="120" w:firstLine="84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Управление реализацией программы предусматривает следующие меры, направленные на управление рисками:</w:t>
      </w:r>
    </w:p>
    <w:p w:rsidR="007177E5" w:rsidRPr="00503B7A" w:rsidRDefault="007177E5" w:rsidP="007177E5">
      <w:pPr>
        <w:ind w:left="260" w:right="12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- использование принципа гибкого ресурсного обеспечения при планировании мероприятий, своевременной корректировкой планов для наиболее эффективного использования выделенных ресурсов;</w:t>
      </w:r>
    </w:p>
    <w:p w:rsidR="007177E5" w:rsidRPr="00503B7A" w:rsidRDefault="007177E5" w:rsidP="007177E5">
      <w:pPr>
        <w:numPr>
          <w:ilvl w:val="0"/>
          <w:numId w:val="14"/>
        </w:numPr>
        <w:tabs>
          <w:tab w:val="left" w:pos="572"/>
        </w:tabs>
        <w:ind w:left="260" w:right="120" w:firstLine="2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периодическая корректировка состава программных мероприятий и показателей с учетом достигнутых результатов и текущих условий реализации программы.</w:t>
      </w:r>
    </w:p>
    <w:p w:rsidR="007177E5" w:rsidRPr="00503B7A" w:rsidRDefault="007177E5" w:rsidP="007177E5">
      <w:pPr>
        <w:ind w:right="-13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3B7A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9.Ожидаемые результаты реализации Программы</w:t>
      </w:r>
    </w:p>
    <w:p w:rsidR="007177E5" w:rsidRPr="00503B7A" w:rsidRDefault="007177E5" w:rsidP="007177E5">
      <w:pPr>
        <w:ind w:left="260" w:right="12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По результатам реализации программы ожидается достижение следующих результатов:</w:t>
      </w:r>
    </w:p>
    <w:p w:rsidR="007177E5" w:rsidRPr="00503B7A" w:rsidRDefault="007177E5" w:rsidP="007177E5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146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1"/>
        <w:gridCol w:w="1122"/>
        <w:gridCol w:w="2410"/>
        <w:gridCol w:w="1134"/>
        <w:gridCol w:w="850"/>
        <w:gridCol w:w="993"/>
        <w:gridCol w:w="1134"/>
        <w:gridCol w:w="992"/>
        <w:gridCol w:w="930"/>
      </w:tblGrid>
      <w:tr w:rsidR="00701C24" w:rsidRPr="00503B7A" w:rsidTr="00701C24">
        <w:trPr>
          <w:trHeight w:val="251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2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Результат реализации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240" w:right="-5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1C24" w:rsidRPr="00503B7A" w:rsidTr="00701C24">
        <w:trPr>
          <w:trHeight w:val="19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1C24" w:rsidRPr="00503B7A" w:rsidTr="00701C24">
        <w:trPr>
          <w:trHeight w:val="261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1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муниципальной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2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2027</w:t>
            </w:r>
          </w:p>
        </w:tc>
      </w:tr>
      <w:tr w:rsidR="00701C24" w:rsidRPr="00503B7A" w:rsidTr="00701C24">
        <w:trPr>
          <w:trHeight w:val="306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1C24" w:rsidRPr="00503B7A" w:rsidTr="00701C24">
        <w:trPr>
          <w:trHeight w:val="24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2027г.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1C24" w:rsidRPr="00503B7A" w:rsidTr="00701C24">
        <w:trPr>
          <w:trHeight w:val="237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22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1C24" w:rsidRPr="00503B7A" w:rsidTr="00701C24">
        <w:trPr>
          <w:trHeight w:val="209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благоустроенных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1C24" w:rsidRPr="00503B7A" w:rsidTr="00701C24">
        <w:trPr>
          <w:trHeight w:val="230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1C24" w:rsidRPr="00503B7A" w:rsidTr="00701C24">
        <w:trPr>
          <w:trHeight w:val="235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1C24" w:rsidRPr="00503B7A" w:rsidTr="00701C24">
        <w:trPr>
          <w:trHeight w:val="463"/>
        </w:trPr>
        <w:tc>
          <w:tcPr>
            <w:tcW w:w="5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22" w:type="dxa"/>
            <w:vAlign w:val="bottom"/>
            <w:hideMark/>
          </w:tcPr>
          <w:p w:rsidR="007177E5" w:rsidRDefault="00701C24" w:rsidP="00701C2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К</w:t>
            </w:r>
            <w:r w:rsidR="007177E5"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оличеств</w:t>
            </w:r>
          </w:p>
          <w:p w:rsidR="00701C24" w:rsidRPr="00503B7A" w:rsidRDefault="00701C24" w:rsidP="00701C24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01C24" w:rsidRDefault="00701C24">
            <w:pPr>
              <w:spacing w:line="276" w:lineRule="auto"/>
              <w:ind w:lef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7177E5" w:rsidRDefault="00701C24">
            <w:pPr>
              <w:spacing w:line="276" w:lineRule="auto"/>
              <w:ind w:lef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б</w:t>
            </w:r>
            <w:r w:rsidR="007177E5"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лагоустроенных</w:t>
            </w:r>
          </w:p>
          <w:p w:rsidR="00701C24" w:rsidRPr="00503B7A" w:rsidRDefault="00701C24">
            <w:pPr>
              <w:spacing w:line="276" w:lineRule="auto"/>
              <w:ind w:left="2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D3765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1C24" w:rsidRPr="00503B7A" w:rsidTr="00701C24">
        <w:trPr>
          <w:trHeight w:val="22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177E5" w:rsidRPr="00503B7A" w:rsidRDefault="007177E5" w:rsidP="007177E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177E5" w:rsidRPr="00503B7A" w:rsidRDefault="007177E5" w:rsidP="007177E5">
      <w:pPr>
        <w:ind w:left="260" w:right="120" w:firstLine="60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Выполнение программы обеспечивается наиболее полной, своевременной и эффективной реализацией её мероприятий. В результате реализации мероприятий программы ожидается снижение доли неблагоустроенных дворовых и общественных территорий, создание относительно благоприятной среды обитания для жителей села.</w:t>
      </w:r>
    </w:p>
    <w:p w:rsidR="007177E5" w:rsidRPr="00503B7A" w:rsidRDefault="007177E5" w:rsidP="007177E5">
      <w:pPr>
        <w:rPr>
          <w:rFonts w:ascii="Times New Roman" w:eastAsia="Times New Roman" w:hAnsi="Times New Roman"/>
          <w:sz w:val="24"/>
          <w:szCs w:val="24"/>
        </w:rPr>
        <w:sectPr w:rsidR="007177E5" w:rsidRPr="00503B7A">
          <w:pgSz w:w="11900" w:h="16838"/>
          <w:pgMar w:top="1105" w:right="726" w:bottom="1440" w:left="1440" w:header="0" w:footer="0" w:gutter="0"/>
          <w:cols w:space="720"/>
        </w:sectPr>
      </w:pPr>
    </w:p>
    <w:p w:rsidR="007177E5" w:rsidRPr="00503B7A" w:rsidRDefault="007177E5" w:rsidP="007177E5">
      <w:pPr>
        <w:ind w:left="10240"/>
        <w:jc w:val="both"/>
        <w:rPr>
          <w:rFonts w:ascii="Times New Roman" w:eastAsia="Times New Roman" w:hAnsi="Times New Roman"/>
          <w:sz w:val="24"/>
          <w:szCs w:val="24"/>
        </w:rPr>
      </w:pPr>
      <w:bookmarkStart w:id="7" w:name="page12"/>
      <w:bookmarkEnd w:id="7"/>
      <w:r w:rsidRPr="00503B7A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1 </w:t>
      </w:r>
    </w:p>
    <w:p w:rsidR="007177E5" w:rsidRPr="00503B7A" w:rsidRDefault="007177E5" w:rsidP="007177E5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03B7A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Адресный перечень</w:t>
      </w:r>
    </w:p>
    <w:p w:rsidR="007177E5" w:rsidRPr="00503B7A" w:rsidRDefault="007177E5" w:rsidP="007177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7E5" w:rsidRPr="00503B7A" w:rsidRDefault="007177E5" w:rsidP="007177E5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03B7A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дворовых территорий многоквартирных домов, подлежащих благоустройству.</w:t>
      </w:r>
    </w:p>
    <w:tbl>
      <w:tblPr>
        <w:tblW w:w="14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3260"/>
        <w:gridCol w:w="2680"/>
        <w:gridCol w:w="1580"/>
        <w:gridCol w:w="1260"/>
        <w:gridCol w:w="1560"/>
        <w:gridCol w:w="1420"/>
        <w:gridCol w:w="1999"/>
      </w:tblGrid>
      <w:tr w:rsidR="007177E5" w:rsidRPr="00503B7A" w:rsidTr="007177E5">
        <w:trPr>
          <w:trHeight w:val="423"/>
        </w:trPr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sz w:val="24"/>
                <w:szCs w:val="24"/>
                <w:lang w:eastAsia="en-US"/>
              </w:rPr>
              <w:pict>
                <v:line id="_x0000_s1026" style="position:absolute;left:0;text-align:left;z-index:-251658240" from=".2pt,4.65pt" to=".2pt,353.8pt" o:userdrawn="t" strokeweight=".16931mm"/>
              </w:pict>
            </w: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2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81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177E5" w:rsidRPr="00503B7A" w:rsidRDefault="005C316A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sz w:val="24"/>
                <w:szCs w:val="24"/>
                <w:lang w:eastAsia="en-US"/>
              </w:rPr>
              <w:pict>
                <v:line id="_x0000_s1027" style="position:absolute;left:0;text-align:left;z-index:-251658240;mso-position-horizontal-relative:text;mso-position-vertical-relative:text" from="393.85pt,18.35pt" to="393.85pt,367.5pt" o:userdrawn="t" strokeweight=".16931mm"/>
              </w:pict>
            </w:r>
            <w:r w:rsidR="007177E5"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Объем средств, направленных на финансирование мероприятий,</w:t>
            </w:r>
          </w:p>
        </w:tc>
      </w:tr>
      <w:tr w:rsidR="007177E5" w:rsidRPr="00503B7A" w:rsidTr="007177E5">
        <w:trPr>
          <w:trHeight w:val="362"/>
        </w:trPr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мероприятия </w:t>
            </w:r>
            <w:proofErr w:type="gramStart"/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</w:tc>
        <w:tc>
          <w:tcPr>
            <w:tcW w:w="1580" w:type="dxa"/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благоустройству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344"/>
        </w:trPr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999" w:type="dxa"/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Внебюджетные</w:t>
            </w:r>
          </w:p>
        </w:tc>
      </w:tr>
      <w:tr w:rsidR="007177E5" w:rsidRPr="00503B7A" w:rsidTr="007177E5">
        <w:trPr>
          <w:trHeight w:val="418"/>
        </w:trPr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дворовой территории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vAlign w:val="bottom"/>
            <w:hideMark/>
          </w:tcPr>
          <w:p w:rsidR="007177E5" w:rsidRPr="00503B7A" w:rsidRDefault="007177E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</w:tr>
      <w:tr w:rsidR="007177E5" w:rsidRPr="00503B7A" w:rsidTr="007177E5">
        <w:trPr>
          <w:trHeight w:val="80"/>
        </w:trPr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314"/>
        </w:trPr>
        <w:tc>
          <w:tcPr>
            <w:tcW w:w="70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0" w:type="dxa"/>
            <w:vAlign w:val="bottom"/>
            <w:hideMark/>
          </w:tcPr>
          <w:p w:rsidR="007177E5" w:rsidRPr="00503B7A" w:rsidRDefault="007177E5">
            <w:pPr>
              <w:spacing w:line="276" w:lineRule="auto"/>
              <w:ind w:left="1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177E5" w:rsidRPr="00503B7A" w:rsidRDefault="007177E5" w:rsidP="007177E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sz w:val="24"/>
          <w:szCs w:val="24"/>
        </w:rPr>
        <w:pict>
          <v:line id="_x0000_s1028" style="position:absolute;left:0;text-align:left;z-index:-251658240;mso-position-horizontal-relative:text;mso-position-vertical-relative:text" from="0,3.2pt" to="725.85pt,3.2pt" o:userdrawn="t" strokeweight=".48pt"/>
        </w:pict>
      </w:r>
      <w:r w:rsidRPr="00503B7A">
        <w:rPr>
          <w:sz w:val="24"/>
          <w:szCs w:val="24"/>
        </w:rPr>
        <w:pict>
          <v:line id="_x0000_s1029" style="position:absolute;left:0;text-align:left;z-index:-251658240;mso-position-horizontal-relative:text;mso-position-vertical-relative:text" from="0,28.05pt" to="725.85pt,28.05pt" o:userdrawn="t" strokeweight=".16931mm"/>
        </w:pict>
      </w:r>
      <w:r w:rsidRPr="00503B7A">
        <w:rPr>
          <w:sz w:val="24"/>
          <w:szCs w:val="24"/>
        </w:rPr>
        <w:pict>
          <v:line id="_x0000_s1030" style="position:absolute;left:0;text-align:left;z-index:-251658240;mso-position-horizontal-relative:text;mso-position-vertical-relative:text" from="409.75pt,2.95pt" to="409.75pt,53.1pt" o:userdrawn="t" strokeweight=".48pt"/>
        </w:pict>
      </w:r>
      <w:r w:rsidRPr="00503B7A">
        <w:rPr>
          <w:sz w:val="24"/>
          <w:szCs w:val="24"/>
        </w:rPr>
        <w:pict>
          <v:line id="_x0000_s1031" style="position:absolute;left:0;text-align:left;z-index:-251658240;mso-position-horizontal-relative:text;mso-position-vertical-relative:text" from="551.5pt,2.95pt" to="551.5pt,53.1pt" o:userdrawn="t" strokeweight=".48pt"/>
        </w:pict>
      </w:r>
      <w:r w:rsidRPr="00503B7A">
        <w:rPr>
          <w:sz w:val="24"/>
          <w:szCs w:val="24"/>
        </w:rPr>
        <w:pict>
          <v:line id="_x0000_s1032" style="position:absolute;left:0;text-align:left;z-index:-251658240;mso-position-horizontal-relative:text;mso-position-vertical-relative:text" from="0,52.85pt" to="725.85pt,52.85pt" o:userdrawn="t" strokeweight=".48pt"/>
        </w:pict>
      </w:r>
      <w:r w:rsidRPr="00503B7A">
        <w:rPr>
          <w:sz w:val="24"/>
          <w:szCs w:val="24"/>
        </w:rPr>
        <w:pict>
          <v:line id="_x0000_s1033" style="position:absolute;left:0;text-align:left;z-index:-251658240;mso-position-horizontal-relative:text;mso-position-vertical-relative:text" from="33.95pt,2.95pt" to="33.95pt,53.1pt" o:userdrawn="t" strokeweight=".16931mm"/>
        </w:pict>
      </w:r>
      <w:r w:rsidRPr="00503B7A">
        <w:rPr>
          <w:sz w:val="24"/>
          <w:szCs w:val="24"/>
        </w:rPr>
        <w:pict>
          <v:line id="_x0000_s1034" style="position:absolute;left:0;text-align:left;z-index:-251658240;mso-position-horizontal-relative:text;mso-position-vertical-relative:text" from="196.95pt,2.95pt" to="196.95pt,53.1pt" o:userdrawn="t" strokeweight=".48pt"/>
        </w:pict>
      </w:r>
      <w:r w:rsidRPr="00503B7A">
        <w:rPr>
          <w:sz w:val="24"/>
          <w:szCs w:val="24"/>
        </w:rPr>
        <w:pict>
          <v:line id="_x0000_s1035" style="position:absolute;left:0;text-align:left;z-index:-251658240;mso-position-horizontal-relative:text;mso-position-vertical-relative:text" from="331.6pt,2.95pt" to="331.6pt,53.1pt" o:userdrawn="t" strokeweight=".16931mm"/>
        </w:pict>
      </w:r>
      <w:r w:rsidRPr="00503B7A">
        <w:rPr>
          <w:sz w:val="24"/>
          <w:szCs w:val="24"/>
        </w:rPr>
        <w:pict>
          <v:line id="_x0000_s1036" style="position:absolute;left:0;text-align:left;z-index:-251658240;mso-position-horizontal-relative:text;mso-position-vertical-relative:text" from="473.45pt,2.95pt" to="473.45pt,53.1pt" o:userdrawn="t" strokeweight=".16931mm"/>
        </w:pict>
      </w:r>
      <w:r w:rsidRPr="00503B7A">
        <w:rPr>
          <w:sz w:val="24"/>
          <w:szCs w:val="24"/>
        </w:rPr>
        <w:pict>
          <v:line id="_x0000_s1037" style="position:absolute;left:0;text-align:left;z-index:-251658240;mso-position-horizontal-relative:text;mso-position-vertical-relative:text" from="622.4pt,2.95pt" to="622.4pt,53.1pt" o:userdrawn="t" strokeweight=".16931mm"/>
        </w:pict>
      </w:r>
    </w:p>
    <w:p w:rsidR="007177E5" w:rsidRPr="00503B7A" w:rsidRDefault="007177E5" w:rsidP="007177E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177E5" w:rsidRPr="00503B7A" w:rsidRDefault="007177E5" w:rsidP="007177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7E5" w:rsidRPr="00503B7A" w:rsidRDefault="007177E5" w:rsidP="007177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7E5" w:rsidRPr="00503B7A" w:rsidRDefault="007177E5" w:rsidP="007177E5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03B7A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2024 год</w:t>
      </w:r>
    </w:p>
    <w:p w:rsidR="007177E5" w:rsidRPr="00503B7A" w:rsidRDefault="007177E5" w:rsidP="007177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B7A">
        <w:rPr>
          <w:sz w:val="24"/>
          <w:szCs w:val="24"/>
        </w:rPr>
        <w:pict>
          <v:line id="_x0000_s1038" style="position:absolute;left:0;text-align:left;z-index:-251658240" from="0,4.55pt" to="725.85pt,4.55pt" o:userdrawn="t" strokeweight=".16931mm"/>
        </w:pict>
      </w:r>
      <w:r w:rsidRPr="00503B7A">
        <w:rPr>
          <w:sz w:val="24"/>
          <w:szCs w:val="24"/>
        </w:rPr>
        <w:pict>
          <v:line id="_x0000_s1039" style="position:absolute;left:0;text-align:left;z-index:-251658240" from="409.75pt,4.3pt" to="409.75pt,54.6pt" o:userdrawn="t" strokeweight=".48pt"/>
        </w:pict>
      </w:r>
      <w:r w:rsidRPr="00503B7A">
        <w:rPr>
          <w:sz w:val="24"/>
          <w:szCs w:val="24"/>
        </w:rPr>
        <w:pict>
          <v:line id="_x0000_s1040" style="position:absolute;left:0;text-align:left;z-index:-251658240" from="0,29.5pt" to="725.85pt,29.5pt" o:userdrawn="t" strokeweight=".48pt"/>
        </w:pict>
      </w:r>
      <w:r w:rsidRPr="00503B7A">
        <w:rPr>
          <w:sz w:val="24"/>
          <w:szCs w:val="24"/>
        </w:rPr>
        <w:pict>
          <v:line id="_x0000_s1041" style="position:absolute;left:0;text-align:left;z-index:-251658240" from="551.5pt,4.3pt" to="551.5pt,54.6pt" o:userdrawn="t" strokeweight=".48pt"/>
        </w:pict>
      </w:r>
      <w:r w:rsidRPr="00503B7A">
        <w:rPr>
          <w:sz w:val="24"/>
          <w:szCs w:val="24"/>
        </w:rPr>
        <w:pict>
          <v:line id="_x0000_s1042" style="position:absolute;left:0;text-align:left;z-index:-251658240" from="0,54.35pt" to="725.85pt,54.35pt" o:userdrawn="t" strokeweight=".48pt"/>
        </w:pict>
      </w:r>
      <w:r w:rsidRPr="00503B7A">
        <w:rPr>
          <w:sz w:val="24"/>
          <w:szCs w:val="24"/>
        </w:rPr>
        <w:pict>
          <v:line id="_x0000_s1043" style="position:absolute;left:0;text-align:left;z-index:-251658240" from="33.95pt,4.3pt" to="33.95pt,54.6pt" o:userdrawn="t" strokeweight=".16931mm"/>
        </w:pict>
      </w:r>
      <w:r w:rsidRPr="00503B7A">
        <w:rPr>
          <w:sz w:val="24"/>
          <w:szCs w:val="24"/>
        </w:rPr>
        <w:pict>
          <v:line id="_x0000_s1044" style="position:absolute;left:0;text-align:left;z-index:-251658240" from="196.95pt,4.3pt" to="196.95pt,54.6pt" o:userdrawn="t" strokeweight=".48pt"/>
        </w:pict>
      </w:r>
      <w:r w:rsidRPr="00503B7A">
        <w:rPr>
          <w:sz w:val="24"/>
          <w:szCs w:val="24"/>
        </w:rPr>
        <w:pict>
          <v:line id="_x0000_s1045" style="position:absolute;left:0;text-align:left;z-index:-251658240" from="331.6pt,4.3pt" to="331.6pt,54.6pt" o:userdrawn="t" strokeweight=".16931mm"/>
        </w:pict>
      </w:r>
      <w:r w:rsidRPr="00503B7A">
        <w:rPr>
          <w:sz w:val="24"/>
          <w:szCs w:val="24"/>
        </w:rPr>
        <w:pict>
          <v:line id="_x0000_s1046" style="position:absolute;left:0;text-align:left;z-index:-251658240" from="473.45pt,4.3pt" to="473.45pt,54.6pt" o:userdrawn="t" strokeweight=".16931mm"/>
        </w:pict>
      </w:r>
      <w:r w:rsidRPr="00503B7A">
        <w:rPr>
          <w:sz w:val="24"/>
          <w:szCs w:val="24"/>
        </w:rPr>
        <w:pict>
          <v:line id="_x0000_s1047" style="position:absolute;left:0;text-align:left;z-index:-251658240" from="622.4pt,4.3pt" to="622.4pt,54.6pt" o:userdrawn="t" strokeweight=".16931mm"/>
        </w:pict>
      </w:r>
    </w:p>
    <w:p w:rsidR="007177E5" w:rsidRPr="00503B7A" w:rsidRDefault="007177E5" w:rsidP="007177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7E5" w:rsidRPr="00503B7A" w:rsidRDefault="007177E5" w:rsidP="007177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7E5" w:rsidRPr="00503B7A" w:rsidRDefault="007177E5" w:rsidP="007177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7E5" w:rsidRPr="00503B7A" w:rsidRDefault="007177E5" w:rsidP="007177E5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03B7A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2025 год</w:t>
      </w:r>
    </w:p>
    <w:p w:rsidR="007177E5" w:rsidRPr="00503B7A" w:rsidRDefault="007177E5" w:rsidP="007177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B7A">
        <w:rPr>
          <w:sz w:val="24"/>
          <w:szCs w:val="24"/>
        </w:rPr>
        <w:pict>
          <v:line id="_x0000_s1048" style="position:absolute;left:0;text-align:left;z-index:-251658240" from="0,4.65pt" to="725.85pt,4.65pt" o:userdrawn="t" strokeweight=".16931mm"/>
        </w:pict>
      </w:r>
      <w:r w:rsidRPr="00503B7A">
        <w:rPr>
          <w:sz w:val="24"/>
          <w:szCs w:val="24"/>
        </w:rPr>
        <w:pict>
          <v:line id="_x0000_s1049" style="position:absolute;left:0;text-align:left;z-index:-251658240" from="407.95pt,4.4pt" to="407.95pt,47.75pt" o:userdrawn="t" strokeweight=".48pt"/>
        </w:pict>
      </w:r>
      <w:r w:rsidRPr="00503B7A">
        <w:rPr>
          <w:sz w:val="24"/>
          <w:szCs w:val="24"/>
        </w:rPr>
        <w:pict>
          <v:line id="_x0000_s1050" style="position:absolute;left:0;text-align:left;z-index:-251658240" from="0,26pt" to="725.85pt,26pt" o:userdrawn="t" strokeweight=".48pt"/>
        </w:pict>
      </w:r>
      <w:r w:rsidRPr="00503B7A">
        <w:rPr>
          <w:sz w:val="24"/>
          <w:szCs w:val="24"/>
        </w:rPr>
        <w:pict>
          <v:line id="_x0000_s1051" style="position:absolute;left:0;text-align:left;z-index:-251658240" from="552.8pt,4.4pt" to="552.8pt,47.75pt" o:userdrawn="t" strokeweight=".48pt"/>
        </w:pict>
      </w:r>
      <w:r w:rsidRPr="00503B7A">
        <w:rPr>
          <w:sz w:val="24"/>
          <w:szCs w:val="24"/>
        </w:rPr>
        <w:pict>
          <v:line id="_x0000_s1052" style="position:absolute;left:0;text-align:left;z-index:-251658240" from="33.95pt,4.4pt" to="33.95pt,47.75pt" o:userdrawn="t" strokeweight=".16931mm"/>
        </w:pict>
      </w:r>
      <w:r w:rsidRPr="00503B7A">
        <w:rPr>
          <w:sz w:val="24"/>
          <w:szCs w:val="24"/>
        </w:rPr>
        <w:pict>
          <v:line id="_x0000_s1053" style="position:absolute;left:0;text-align:left;z-index:-251658240" from="196.95pt,4.4pt" to="196.95pt,47.75pt" o:userdrawn="t" strokeweight=".48pt"/>
        </w:pict>
      </w:r>
      <w:r w:rsidRPr="00503B7A">
        <w:rPr>
          <w:sz w:val="24"/>
          <w:szCs w:val="24"/>
        </w:rPr>
        <w:pict>
          <v:line id="_x0000_s1054" style="position:absolute;left:0;text-align:left;z-index:-251658240" from="331.6pt,4.4pt" to="331.6pt,47.75pt" o:userdrawn="t" strokeweight=".16931mm"/>
        </w:pict>
      </w:r>
      <w:r w:rsidRPr="00503B7A">
        <w:rPr>
          <w:sz w:val="24"/>
          <w:szCs w:val="24"/>
        </w:rPr>
        <w:pict>
          <v:line id="_x0000_s1055" style="position:absolute;left:0;text-align:left;z-index:-251658240" from="473.45pt,4.4pt" to="473.45pt,47.75pt" o:userdrawn="t" strokeweight=".16931mm"/>
        </w:pict>
      </w:r>
      <w:r w:rsidRPr="00503B7A">
        <w:rPr>
          <w:sz w:val="24"/>
          <w:szCs w:val="24"/>
        </w:rPr>
        <w:pict>
          <v:line id="_x0000_s1056" style="position:absolute;left:0;text-align:left;z-index:-251658240" from="622.4pt,4.4pt" to="622.4pt,47.75pt" o:userdrawn="t" strokeweight=".16931mm"/>
        </w:pict>
      </w:r>
      <w:r w:rsidRPr="00503B7A">
        <w:rPr>
          <w:sz w:val="24"/>
          <w:szCs w:val="24"/>
        </w:rPr>
        <w:pict>
          <v:line id="_x0000_s1057" style="position:absolute;left:0;text-align:left;z-index:-251658240" from="0,47.5pt" to="725.85pt,47.5pt" o:userdrawn="t" strokeweight=".16931mm"/>
        </w:pict>
      </w:r>
    </w:p>
    <w:p w:rsidR="007177E5" w:rsidRPr="00503B7A" w:rsidRDefault="007177E5" w:rsidP="007177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7E5" w:rsidRPr="00503B7A" w:rsidRDefault="007177E5" w:rsidP="007177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7E5" w:rsidRPr="00503B7A" w:rsidRDefault="007177E5" w:rsidP="007177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77E5" w:rsidRPr="00503B7A" w:rsidRDefault="005C316A" w:rsidP="007177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B7A">
        <w:rPr>
          <w:sz w:val="24"/>
          <w:szCs w:val="24"/>
        </w:rPr>
        <w:pict>
          <v:line id="_x0000_s1063" style="position:absolute;left:0;text-align:left;z-index:-251658240" from="473.45pt,9.3pt" to="473.45pt,52.65pt" o:userdrawn="t" strokeweight=".16931mm"/>
        </w:pict>
      </w:r>
      <w:r w:rsidR="007177E5" w:rsidRPr="00503B7A">
        <w:rPr>
          <w:sz w:val="24"/>
          <w:szCs w:val="24"/>
        </w:rPr>
        <w:pict>
          <v:line id="_x0000_s1058" style="position:absolute;left:0;text-align:left;z-index:-251658240" from="0,4.65pt" to="725.85pt,4.65pt" o:userdrawn="t" strokeweight=".48pt"/>
        </w:pict>
      </w:r>
      <w:r w:rsidR="007177E5" w:rsidRPr="00503B7A">
        <w:rPr>
          <w:sz w:val="24"/>
          <w:szCs w:val="24"/>
        </w:rPr>
        <w:pict>
          <v:line id="_x0000_s1059" style="position:absolute;left:0;text-align:left;z-index:-251658240" from="33.95pt,4.4pt" to="33.95pt,47.75pt" o:userdrawn="t" strokeweight=".16931mm"/>
        </w:pict>
      </w:r>
      <w:r w:rsidR="007177E5" w:rsidRPr="00503B7A">
        <w:rPr>
          <w:sz w:val="24"/>
          <w:szCs w:val="24"/>
        </w:rPr>
        <w:pict>
          <v:line id="_x0000_s1060" style="position:absolute;left:0;text-align:left;z-index:-251658240" from="196.95pt,4.4pt" to="196.95pt,47.75pt" o:userdrawn="t" strokeweight=".48pt"/>
        </w:pict>
      </w:r>
      <w:r w:rsidR="007177E5" w:rsidRPr="00503B7A">
        <w:rPr>
          <w:sz w:val="24"/>
          <w:szCs w:val="24"/>
        </w:rPr>
        <w:pict>
          <v:line id="_x0000_s1061" style="position:absolute;left:0;text-align:left;z-index:-251658240" from="331.6pt,4.4pt" to="331.6pt,47.75pt" o:userdrawn="t" strokeweight=".16931mm"/>
        </w:pict>
      </w:r>
      <w:r w:rsidR="007177E5" w:rsidRPr="00503B7A">
        <w:rPr>
          <w:sz w:val="24"/>
          <w:szCs w:val="24"/>
        </w:rPr>
        <w:pict>
          <v:line id="_x0000_s1062" style="position:absolute;left:0;text-align:left;z-index:-251658240" from="409.75pt,4.4pt" to="409.75pt,47.75pt" o:userdrawn="t" strokeweight=".48pt"/>
        </w:pict>
      </w:r>
      <w:r w:rsidR="007177E5" w:rsidRPr="00503B7A">
        <w:rPr>
          <w:sz w:val="24"/>
          <w:szCs w:val="24"/>
        </w:rPr>
        <w:pict>
          <v:line id="_x0000_s1064" style="position:absolute;left:0;text-align:left;z-index:-251658240" from="552.8pt,4.4pt" to="552.8pt,47.75pt" o:userdrawn="t" strokeweight=".48pt"/>
        </w:pict>
      </w:r>
      <w:r w:rsidR="007177E5" w:rsidRPr="00503B7A">
        <w:rPr>
          <w:sz w:val="24"/>
          <w:szCs w:val="24"/>
        </w:rPr>
        <w:pict>
          <v:line id="_x0000_s1065" style="position:absolute;left:0;text-align:left;z-index:-251658240" from="622.4pt,4.4pt" to="622.4pt,47.75pt" o:userdrawn="t" strokeweight=".16931mm"/>
        </w:pict>
      </w:r>
      <w:r w:rsidR="007177E5" w:rsidRPr="00503B7A">
        <w:rPr>
          <w:sz w:val="24"/>
          <w:szCs w:val="24"/>
        </w:rPr>
        <w:pict>
          <v:line id="_x0000_s1066" style="position:absolute;left:0;text-align:left;z-index:-251658240" from="0,26.05pt" to="725.85pt,26.05pt" o:userdrawn="t" strokeweight=".16931mm"/>
        </w:pict>
      </w:r>
    </w:p>
    <w:p w:rsidR="007177E5" w:rsidRPr="00503B7A" w:rsidRDefault="007177E5" w:rsidP="007177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ge13"/>
      <w:bookmarkEnd w:id="8"/>
      <w:r w:rsidRPr="00503B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2026 год</w:t>
      </w:r>
    </w:p>
    <w:p w:rsidR="007177E5" w:rsidRPr="00503B7A" w:rsidRDefault="007177E5" w:rsidP="007177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B7A">
        <w:rPr>
          <w:sz w:val="24"/>
          <w:szCs w:val="24"/>
        </w:rPr>
        <w:pict>
          <v:line id="_x0000_s1068" style="position:absolute;left:0;text-align:left;z-index:-251658240" from=".25pt,15.85pt" to=".25pt,75.4pt" o:userdrawn="t" strokeweight=".16931mm"/>
        </w:pict>
      </w:r>
    </w:p>
    <w:p w:rsidR="007177E5" w:rsidRDefault="005C316A" w:rsidP="005C316A">
      <w:pPr>
        <w:tabs>
          <w:tab w:val="center" w:pos="69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B7A">
        <w:rPr>
          <w:sz w:val="24"/>
          <w:szCs w:val="24"/>
        </w:rPr>
        <w:pict>
          <v:line id="_x0000_s1069" style="position:absolute;left:0;text-align:left;z-index:-251658240" from=".25pt,2.05pt" to="725.9pt,2.05pt" o:userdrawn="t" strokeweight=".48pt"/>
        </w:pict>
      </w:r>
      <w:r w:rsidR="007177E5" w:rsidRPr="00503B7A">
        <w:rPr>
          <w:sz w:val="24"/>
          <w:szCs w:val="24"/>
        </w:rPr>
        <w:pict>
          <v:line id="_x0000_s1076" style="position:absolute;left:0;text-align:left;z-index:-251658240" from="725.6pt,1.8pt" to="725.6pt,61.35pt" o:userdrawn="t" strokeweight=".16931mm"/>
        </w:pi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316A" w:rsidRPr="00503B7A" w:rsidRDefault="005C316A" w:rsidP="005C316A">
      <w:pPr>
        <w:tabs>
          <w:tab w:val="center" w:pos="698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2027 год</w:t>
      </w:r>
    </w:p>
    <w:p w:rsidR="007177E5" w:rsidRPr="00503B7A" w:rsidRDefault="005C316A" w:rsidP="007177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B7A">
        <w:rPr>
          <w:sz w:val="24"/>
          <w:szCs w:val="24"/>
        </w:rPr>
        <w:pict>
          <v:line id="_x0000_s1067" style="position:absolute;left:0;text-align:left;z-index:-251658240" from=".05pt,7.7pt" to="725.9pt,7.7pt" o:userdrawn="t" strokeweight=".48pt"/>
        </w:pict>
      </w:r>
      <w:r w:rsidR="00126E59" w:rsidRPr="00503B7A">
        <w:rPr>
          <w:sz w:val="24"/>
          <w:szCs w:val="24"/>
        </w:rPr>
        <w:pict>
          <v:line id="_x0000_s1075" style="position:absolute;left:0;text-align:left;z-index:-251658240" from="-.25pt,47.3pt" to="725.6pt,47.3pt" o:userdrawn="t" strokeweight=".48pt"/>
        </w:pict>
      </w:r>
      <w:r w:rsidR="00126E59" w:rsidRPr="00503B7A">
        <w:rPr>
          <w:sz w:val="24"/>
          <w:szCs w:val="24"/>
        </w:rPr>
        <w:pict>
          <v:line id="_x0000_s1071" style="position:absolute;left:0;text-align:left;z-index:-251658240" from="-.25pt,27.5pt" to="725.6pt,27.5pt" o:userdrawn="t" strokeweight=".48pt"/>
        </w:pict>
      </w:r>
      <w:r w:rsidR="00126E59" w:rsidRPr="00503B7A">
        <w:rPr>
          <w:sz w:val="24"/>
          <w:szCs w:val="24"/>
        </w:rPr>
        <w:pict>
          <v:line id="_x0000_s1070" style="position:absolute;left:0;text-align:left;z-index:-251658240" from="-4.35pt,7.95pt" to="721.5pt,7.95pt" o:userdrawn="t" strokeweight=".48pt"/>
        </w:pict>
      </w:r>
      <w:r w:rsidR="00D37655" w:rsidRPr="00503B7A">
        <w:rPr>
          <w:sz w:val="24"/>
          <w:szCs w:val="24"/>
        </w:rPr>
        <w:pict>
          <v:line id="_x0000_s1074" style="position:absolute;left:0;text-align:left;z-index:-251658240" from="33.95pt,7.7pt" to="33.95pt,47.55pt" o:userdrawn="t" strokeweight=".16931mm"/>
        </w:pict>
      </w:r>
      <w:r w:rsidR="00D37655" w:rsidRPr="00503B7A">
        <w:rPr>
          <w:sz w:val="24"/>
          <w:szCs w:val="24"/>
        </w:rPr>
        <w:pict>
          <v:line id="_x0000_s1079" style="position:absolute;left:0;text-align:left;z-index:-251658240" from="409.75pt,5pt" to="409.75pt,44.8pt" o:userdrawn="t" strokeweight=".48pt"/>
        </w:pict>
      </w:r>
      <w:r w:rsidR="00D37655" w:rsidRPr="00503B7A">
        <w:rPr>
          <w:sz w:val="24"/>
          <w:szCs w:val="24"/>
        </w:rPr>
        <w:pict>
          <v:line id="_x0000_s1080" style="position:absolute;left:0;text-align:left;z-index:-251658240" from="473.45pt,5pt" to="473.45pt,44.8pt" o:userdrawn="t" strokeweight=".16931mm"/>
        </w:pict>
      </w:r>
      <w:r w:rsidR="00D37655" w:rsidRPr="00503B7A">
        <w:rPr>
          <w:sz w:val="24"/>
          <w:szCs w:val="24"/>
        </w:rPr>
        <w:pict>
          <v:line id="_x0000_s1072" style="position:absolute;left:0;text-align:left;z-index:-251658240" from="551.5pt,7.7pt" to="551.5pt,47.55pt" o:userdrawn="t" strokeweight=".48pt"/>
        </w:pict>
      </w:r>
      <w:r w:rsidR="00D37655" w:rsidRPr="00503B7A">
        <w:rPr>
          <w:sz w:val="24"/>
          <w:szCs w:val="24"/>
        </w:rPr>
        <w:pict>
          <v:line id="_x0000_s1073" style="position:absolute;left:0;text-align:left;z-index:-251658240" from="622.4pt,5pt" to="622.4pt,44.85pt" o:userdrawn="t" strokeweight=".48pt"/>
        </w:pict>
      </w:r>
      <w:r w:rsidR="00D37655" w:rsidRPr="00503B7A">
        <w:rPr>
          <w:sz w:val="24"/>
          <w:szCs w:val="24"/>
        </w:rPr>
        <w:pict>
          <v:line id="_x0000_s1077" style="position:absolute;left:0;text-align:left;z-index:-251658240" from="196.95pt,5pt" to="196.95pt,44.8pt" o:userdrawn="t" strokeweight=".48pt"/>
        </w:pict>
      </w:r>
      <w:r w:rsidR="00503B7A" w:rsidRPr="00503B7A">
        <w:rPr>
          <w:sz w:val="24"/>
          <w:szCs w:val="24"/>
        </w:rPr>
        <w:pict>
          <v:line id="_x0000_s1078" style="position:absolute;left:0;text-align:left;z-index:-251658240" from="331.6pt,5pt" to="331.6pt,44.8pt" o:userdrawn="t" strokeweight=".16931mm"/>
        </w:pict>
      </w:r>
      <w:r w:rsidR="007177E5" w:rsidRPr="00503B7A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7177E5" w:rsidRPr="00503B7A" w:rsidRDefault="007177E5" w:rsidP="007177E5">
      <w:pPr>
        <w:rPr>
          <w:rFonts w:ascii="Times New Roman" w:eastAsia="Times New Roman" w:hAnsi="Times New Roman" w:cs="Times New Roman"/>
          <w:sz w:val="24"/>
          <w:szCs w:val="24"/>
        </w:rPr>
        <w:sectPr w:rsidR="007177E5" w:rsidRPr="00503B7A">
          <w:pgSz w:w="16840" w:h="11906" w:orient="landscape"/>
          <w:pgMar w:top="1170" w:right="1440" w:bottom="1440" w:left="1440" w:header="0" w:footer="0" w:gutter="0"/>
          <w:cols w:space="720"/>
        </w:sectPr>
      </w:pPr>
    </w:p>
    <w:p w:rsidR="007177E5" w:rsidRPr="00503B7A" w:rsidRDefault="007177E5" w:rsidP="007177E5">
      <w:pPr>
        <w:ind w:left="10240"/>
        <w:jc w:val="both"/>
        <w:rPr>
          <w:rFonts w:ascii="Times New Roman" w:eastAsia="Times New Roman" w:hAnsi="Times New Roman"/>
          <w:sz w:val="24"/>
          <w:szCs w:val="24"/>
        </w:rPr>
      </w:pPr>
      <w:bookmarkStart w:id="9" w:name="page14"/>
      <w:bookmarkEnd w:id="9"/>
      <w:r w:rsidRPr="00503B7A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2 </w:t>
      </w:r>
    </w:p>
    <w:p w:rsidR="007177E5" w:rsidRPr="00503B7A" w:rsidRDefault="007177E5" w:rsidP="007177E5">
      <w:pPr>
        <w:ind w:right="-1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03B7A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Адресный перечень общественных территорий, подлежащих благоустройству.</w:t>
      </w:r>
    </w:p>
    <w:tbl>
      <w:tblPr>
        <w:tblW w:w="14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8"/>
        <w:gridCol w:w="7"/>
        <w:gridCol w:w="2271"/>
        <w:gridCol w:w="7"/>
        <w:gridCol w:w="2126"/>
        <w:gridCol w:w="3075"/>
        <w:gridCol w:w="7"/>
        <w:gridCol w:w="1255"/>
        <w:gridCol w:w="1553"/>
        <w:gridCol w:w="7"/>
        <w:gridCol w:w="1407"/>
        <w:gridCol w:w="71"/>
        <w:gridCol w:w="1986"/>
      </w:tblGrid>
      <w:tr w:rsidR="007177E5" w:rsidRPr="00503B7A" w:rsidTr="00D34095">
        <w:trPr>
          <w:trHeight w:val="287"/>
        </w:trPr>
        <w:tc>
          <w:tcPr>
            <w:tcW w:w="6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 w:rsidP="00D34095">
            <w:pPr>
              <w:spacing w:line="276" w:lineRule="auto"/>
              <w:ind w:left="1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sz w:val="24"/>
                <w:szCs w:val="24"/>
              </w:rPr>
              <w:pict>
                <v:line id="_x0000_s1081" style="position:absolute;left:0;text-align:left;z-index:-251658240" from=".2pt,4.65pt" to=".2pt,353.8pt" o:userdrawn="t" strokeweight=".16931mm"/>
              </w:pict>
            </w: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Наименование,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 w:rsidP="00D34095">
            <w:pPr>
              <w:spacing w:line="276" w:lineRule="auto"/>
              <w:ind w:left="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361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177E5" w:rsidRPr="00503B7A" w:rsidRDefault="00D37655" w:rsidP="00D3409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sz w:val="24"/>
                <w:szCs w:val="24"/>
              </w:rPr>
              <w:pict>
                <v:line id="_x0000_s1082" style="position:absolute;left:0;text-align:left;z-index:-251658240;mso-position-horizontal-relative:text;mso-position-vertical-relative:text" from="470.6pt,4.4pt" to="470.6pt,267.4pt" o:userdrawn="t" strokeweight=".16931mm"/>
              </w:pict>
            </w:r>
            <w:r w:rsidR="007177E5"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Объем средств, направленных на финансирование мероприятий,</w:t>
            </w:r>
          </w:p>
        </w:tc>
      </w:tr>
      <w:tr w:rsidR="007177E5" w:rsidRPr="00503B7A" w:rsidTr="00D34095">
        <w:trPr>
          <w:trHeight w:val="327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 w:rsidP="00D34095">
            <w:pPr>
              <w:spacing w:line="276" w:lineRule="auto"/>
              <w:ind w:left="12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Arial" w:hAnsi="Times New Roman" w:cs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w w:val="99"/>
                <w:sz w:val="24"/>
                <w:szCs w:val="24"/>
                <w:lang w:eastAsia="en-US"/>
              </w:rPr>
              <w:t>месторасположение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 w:rsidP="00D34095">
            <w:pPr>
              <w:spacing w:line="276" w:lineRule="auto"/>
              <w:ind w:left="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мероприятия </w:t>
            </w:r>
            <w:proofErr w:type="gramStart"/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</w:tc>
        <w:tc>
          <w:tcPr>
            <w:tcW w:w="3082" w:type="dxa"/>
            <w:gridSpan w:val="2"/>
            <w:vAlign w:val="bottom"/>
            <w:hideMark/>
          </w:tcPr>
          <w:p w:rsidR="007177E5" w:rsidRPr="00503B7A" w:rsidRDefault="007177E5" w:rsidP="00D3409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255" w:type="dxa"/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gridSpan w:val="2"/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gridSpan w:val="2"/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D34095">
        <w:trPr>
          <w:trHeight w:val="49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 w:rsidP="00D34095">
            <w:pPr>
              <w:spacing w:line="276" w:lineRule="auto"/>
              <w:ind w:left="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благоустройству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D34095">
        <w:trPr>
          <w:trHeight w:val="269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 w:rsidP="00D34095">
            <w:pP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 w:rsidP="00D3409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 w:rsidP="00D34095">
            <w:pPr>
              <w:spacing w:line="276" w:lineRule="auto"/>
              <w:ind w:left="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ФБ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 w:rsidP="00D3409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 w:rsidP="00D3409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2057" w:type="dxa"/>
            <w:gridSpan w:val="2"/>
            <w:vAlign w:val="bottom"/>
            <w:hideMark/>
          </w:tcPr>
          <w:p w:rsidR="007177E5" w:rsidRPr="00503B7A" w:rsidRDefault="007177E5" w:rsidP="00D3409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Внебюджетные</w:t>
            </w:r>
          </w:p>
        </w:tc>
      </w:tr>
      <w:tr w:rsidR="007177E5" w:rsidRPr="00503B7A" w:rsidTr="00D34095">
        <w:trPr>
          <w:trHeight w:val="327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gridSpan w:val="2"/>
            <w:vAlign w:val="bottom"/>
            <w:hideMark/>
          </w:tcPr>
          <w:p w:rsidR="007177E5" w:rsidRPr="00503B7A" w:rsidRDefault="007177E5" w:rsidP="00D34095">
            <w:pPr>
              <w:spacing w:line="276" w:lineRule="auto"/>
              <w:ind w:left="10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</w:tr>
      <w:tr w:rsidR="007177E5" w:rsidRPr="00503B7A" w:rsidTr="00D34095">
        <w:trPr>
          <w:trHeight w:val="52"/>
        </w:trPr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D34095">
        <w:trPr>
          <w:trHeight w:val="246"/>
        </w:trPr>
        <w:tc>
          <w:tcPr>
            <w:tcW w:w="695" w:type="dxa"/>
            <w:gridSpan w:val="2"/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78" w:type="dxa"/>
            <w:gridSpan w:val="2"/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82" w:type="dxa"/>
            <w:gridSpan w:val="2"/>
            <w:vAlign w:val="bottom"/>
            <w:hideMark/>
          </w:tcPr>
          <w:p w:rsidR="007177E5" w:rsidRPr="00503B7A" w:rsidRDefault="00D87B12" w:rsidP="00D34095">
            <w:pPr>
              <w:spacing w:line="276" w:lineRule="auto"/>
              <w:ind w:left="18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="007177E5" w:rsidRPr="00503B7A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255" w:type="dxa"/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3" w:type="dxa"/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4" w:type="dxa"/>
            <w:gridSpan w:val="2"/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7" w:type="dxa"/>
            <w:gridSpan w:val="2"/>
            <w:vAlign w:val="bottom"/>
          </w:tcPr>
          <w:p w:rsidR="007177E5" w:rsidRPr="00503B7A" w:rsidRDefault="007177E5" w:rsidP="00D340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34095" w:rsidTr="00D34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10"/>
        </w:trPr>
        <w:tc>
          <w:tcPr>
            <w:tcW w:w="688" w:type="dxa"/>
          </w:tcPr>
          <w:p w:rsidR="00D34095" w:rsidRDefault="00D34095" w:rsidP="00D340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2"/>
          </w:tcPr>
          <w:p w:rsidR="00D34095" w:rsidRDefault="00D34095" w:rsidP="00D340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33" w:type="dxa"/>
            <w:gridSpan w:val="2"/>
          </w:tcPr>
          <w:p w:rsidR="00D34095" w:rsidRDefault="00D34095" w:rsidP="00D340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</w:tcPr>
          <w:p w:rsidR="00D34095" w:rsidRDefault="00D34095" w:rsidP="00D340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D34095" w:rsidRDefault="00D34095" w:rsidP="00D340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34095" w:rsidRDefault="00D34095" w:rsidP="00D340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2"/>
          </w:tcPr>
          <w:p w:rsidR="00D34095" w:rsidRDefault="00D34095" w:rsidP="00D340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D34095" w:rsidRDefault="00D3409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34095" w:rsidRDefault="00D34095" w:rsidP="00D34095">
      <w:pPr>
        <w:tabs>
          <w:tab w:val="left" w:pos="6285"/>
        </w:tabs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2024 год</w:t>
      </w:r>
    </w:p>
    <w:tbl>
      <w:tblPr>
        <w:tblW w:w="14444" w:type="dxa"/>
        <w:tblInd w:w="123" w:type="dxa"/>
        <w:tblBorders>
          <w:top w:val="single" w:sz="4" w:space="0" w:color="auto"/>
        </w:tblBorders>
        <w:tblLook w:val="0000"/>
      </w:tblPr>
      <w:tblGrid>
        <w:gridCol w:w="663"/>
        <w:gridCol w:w="2226"/>
        <w:gridCol w:w="2169"/>
        <w:gridCol w:w="3149"/>
        <w:gridCol w:w="1276"/>
        <w:gridCol w:w="1348"/>
        <w:gridCol w:w="1628"/>
        <w:gridCol w:w="1704"/>
        <w:gridCol w:w="281"/>
      </w:tblGrid>
      <w:tr w:rsidR="00D34095" w:rsidTr="00126E59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63" w:type="dxa"/>
            <w:tcBorders>
              <w:bottom w:val="single" w:sz="4" w:space="0" w:color="auto"/>
              <w:right w:val="single" w:sz="4" w:space="0" w:color="auto"/>
            </w:tcBorders>
          </w:tcPr>
          <w:p w:rsidR="00D34095" w:rsidRDefault="00D34095" w:rsidP="007177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</w:tcPr>
          <w:p w:rsidR="00D34095" w:rsidRDefault="00D34095" w:rsidP="007177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амзинка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Инзенского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Ульяновской области</w:t>
            </w:r>
          </w:p>
        </w:tc>
        <w:tc>
          <w:tcPr>
            <w:tcW w:w="2169" w:type="dxa"/>
            <w:tcBorders>
              <w:left w:val="single" w:sz="4" w:space="0" w:color="auto"/>
              <w:bottom w:val="single" w:sz="4" w:space="0" w:color="auto"/>
            </w:tcBorders>
          </w:tcPr>
          <w:p w:rsidR="00D34095" w:rsidRDefault="00D34095" w:rsidP="00D3409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Установка хоккейной площадки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амзинка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Инзенского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Ульяновской области</w:t>
            </w: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</w:tcBorders>
          </w:tcPr>
          <w:p w:rsidR="00D34095" w:rsidRDefault="00D37655" w:rsidP="007177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433570,71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D34095" w:rsidRDefault="00D34095" w:rsidP="007177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</w:tcBorders>
          </w:tcPr>
          <w:p w:rsidR="00D34095" w:rsidRDefault="00D34095" w:rsidP="007177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390625,00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</w:tcBorders>
          </w:tcPr>
          <w:p w:rsidR="00D34095" w:rsidRDefault="00D34095" w:rsidP="007177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3945,71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</w:tcPr>
          <w:p w:rsidR="00D34095" w:rsidRDefault="00D34095" w:rsidP="007177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39000,00</w:t>
            </w:r>
          </w:p>
        </w:tc>
        <w:tc>
          <w:tcPr>
            <w:tcW w:w="28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34095" w:rsidRDefault="00D3409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37655" w:rsidRDefault="00D37655" w:rsidP="007177E5">
      <w:pPr>
        <w:rPr>
          <w:rFonts w:ascii="Times New Roman" w:eastAsia="Times New Roman" w:hAnsi="Times New Roman"/>
          <w:sz w:val="24"/>
          <w:szCs w:val="24"/>
        </w:rPr>
      </w:pPr>
    </w:p>
    <w:p w:rsidR="007177E5" w:rsidRPr="00503B7A" w:rsidRDefault="001054BC" w:rsidP="007177E5">
      <w:pPr>
        <w:ind w:left="10120"/>
        <w:jc w:val="both"/>
        <w:rPr>
          <w:rFonts w:ascii="Times New Roman" w:eastAsia="Times New Roman" w:hAnsi="Times New Roman"/>
          <w:sz w:val="24"/>
          <w:szCs w:val="24"/>
        </w:rPr>
      </w:pPr>
      <w:bookmarkStart w:id="10" w:name="page16"/>
      <w:bookmarkEnd w:id="10"/>
      <w:r>
        <w:rPr>
          <w:rFonts w:ascii="Times New Roman" w:eastAsia="Times New Roman" w:hAnsi="Times New Roman"/>
          <w:sz w:val="24"/>
          <w:szCs w:val="24"/>
        </w:rPr>
        <w:t>П</w:t>
      </w:r>
      <w:r w:rsidR="007177E5" w:rsidRPr="00503B7A">
        <w:rPr>
          <w:rFonts w:ascii="Times New Roman" w:eastAsia="Times New Roman" w:hAnsi="Times New Roman"/>
          <w:sz w:val="24"/>
          <w:szCs w:val="24"/>
        </w:rPr>
        <w:t>риложение № 3</w:t>
      </w:r>
    </w:p>
    <w:p w:rsidR="007177E5" w:rsidRPr="00503B7A" w:rsidRDefault="007177E5" w:rsidP="007177E5">
      <w:pPr>
        <w:ind w:right="-1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3B7A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ПЕРЕЧЕНЬ</w:t>
      </w:r>
    </w:p>
    <w:p w:rsidR="007177E5" w:rsidRPr="00503B7A" w:rsidRDefault="007177E5" w:rsidP="007177E5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3B7A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="00D37655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503B7A">
        <w:rPr>
          <w:rFonts w:ascii="Times New Roman" w:eastAsia="Times New Roman" w:hAnsi="Times New Roman"/>
          <w:b/>
          <w:sz w:val="24"/>
          <w:szCs w:val="24"/>
        </w:rPr>
        <w:t xml:space="preserve"> основных мероприятий подпрограммы</w:t>
      </w:r>
    </w:p>
    <w:p w:rsidR="007177E5" w:rsidRPr="00503B7A" w:rsidRDefault="007177E5" w:rsidP="007177E5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2180"/>
        <w:gridCol w:w="200"/>
        <w:gridCol w:w="1960"/>
        <w:gridCol w:w="260"/>
        <w:gridCol w:w="1880"/>
        <w:gridCol w:w="2140"/>
        <w:gridCol w:w="2160"/>
        <w:gridCol w:w="2160"/>
      </w:tblGrid>
      <w:tr w:rsidR="007177E5" w:rsidRPr="00503B7A" w:rsidTr="007177E5">
        <w:trPr>
          <w:trHeight w:val="295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Номер и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5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Ожидаемый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Основные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 xml:space="preserve">Связь </w:t>
            </w:r>
            <w:proofErr w:type="gramStart"/>
            <w:r w:rsidRPr="00503B7A"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7177E5" w:rsidRPr="00503B7A" w:rsidTr="007177E5">
        <w:trPr>
          <w:trHeight w:val="99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непосредственный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направления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показателями</w:t>
            </w:r>
          </w:p>
        </w:tc>
      </w:tr>
      <w:tr w:rsidR="007177E5" w:rsidRPr="00503B7A" w:rsidTr="007177E5">
        <w:trPr>
          <w:trHeight w:val="15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540"/>
              <w:jc w:val="both"/>
              <w:rPr>
                <w:rFonts w:ascii="Times New Roman" w:eastAsia="Times New Roman" w:hAnsi="Times New Roman"/>
                <w:w w:val="95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5"/>
                <w:sz w:val="24"/>
                <w:szCs w:val="24"/>
                <w:lang w:eastAsia="en-US"/>
              </w:rPr>
              <w:t>Начала</w:t>
            </w:r>
          </w:p>
        </w:tc>
        <w:tc>
          <w:tcPr>
            <w:tcW w:w="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4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Окончания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108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основного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w w:val="95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результат (краткое</w:t>
            </w:r>
            <w:proofErr w:type="gramEnd"/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подпрограммы</w:t>
            </w:r>
          </w:p>
        </w:tc>
      </w:tr>
      <w:tr w:rsidR="007177E5" w:rsidRPr="00503B7A" w:rsidTr="007177E5">
        <w:trPr>
          <w:trHeight w:val="16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540"/>
              <w:jc w:val="both"/>
              <w:rPr>
                <w:rFonts w:ascii="Times New Roman" w:eastAsia="Times New Roman" w:hAnsi="Times New Roman"/>
                <w:w w:val="97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7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4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96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w w:val="97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6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6"/>
                <w:sz w:val="24"/>
                <w:szCs w:val="24"/>
                <w:lang w:eastAsia="en-US"/>
              </w:rPr>
              <w:t>описание)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19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w w:val="96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268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Благоустройство дворовых территорий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266"/>
        </w:trPr>
        <w:tc>
          <w:tcPr>
            <w:tcW w:w="868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160"/>
              <w:jc w:val="both"/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en-US"/>
              </w:rPr>
              <w:t>1.1 Минимальный перечень работ по благоустройству дворовых территорий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271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276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276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w w:val="98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b/>
                <w:w w:val="98"/>
                <w:sz w:val="24"/>
                <w:szCs w:val="24"/>
                <w:lang w:eastAsia="en-US"/>
              </w:rPr>
              <w:t>Администрация МО</w:t>
            </w:r>
          </w:p>
        </w:tc>
        <w:tc>
          <w:tcPr>
            <w:tcW w:w="20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276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w w:val="97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b/>
                <w:w w:val="97"/>
                <w:sz w:val="24"/>
                <w:szCs w:val="24"/>
                <w:lang w:eastAsia="en-US"/>
              </w:rPr>
              <w:t xml:space="preserve"> Коржевское сельское поселение</w:t>
            </w:r>
          </w:p>
        </w:tc>
        <w:tc>
          <w:tcPr>
            <w:tcW w:w="20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276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1.Благоустройство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w w:val="98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1991"/>
              <w:jc w:val="both"/>
              <w:rPr>
                <w:rFonts w:ascii="Times New Roman" w:eastAsia="Times New Roman" w:hAnsi="Times New Roman"/>
                <w:w w:val="7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79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272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6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6"/>
                <w:sz w:val="24"/>
                <w:szCs w:val="24"/>
                <w:lang w:eastAsia="en-US"/>
              </w:rPr>
              <w:t>дворовых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276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территорий,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276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прилегающих к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276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многоквартирным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276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домам по адресу: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5C316A">
        <w:trPr>
          <w:trHeight w:val="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277"/>
        </w:trPr>
        <w:tc>
          <w:tcPr>
            <w:tcW w:w="108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10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1.2 Дополнительный перечень работ по благоустройству дворовых территорий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252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en-US"/>
              </w:rPr>
              <w:t>Администрация МО Коржевское сельское поселение</w:t>
            </w:r>
          </w:p>
        </w:tc>
        <w:tc>
          <w:tcPr>
            <w:tcW w:w="20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264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1.Благоустройство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0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177E5" w:rsidRPr="00503B7A" w:rsidRDefault="007177E5" w:rsidP="007177E5">
      <w:pPr>
        <w:ind w:right="522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sz w:val="24"/>
          <w:szCs w:val="24"/>
        </w:rPr>
        <w:pict>
          <v:line id="_x0000_s1136" style="position:absolute;left:0;text-align:left;z-index:-251658240;mso-position-horizontal-relative:text;mso-position-vertical-relative:text" from="1.1pt,-12.8pt" to="1.1pt,152.2pt" o:userdrawn="t" strokeweight=".33864mm"/>
        </w:pict>
      </w:r>
      <w:bookmarkStart w:id="11" w:name="page17"/>
      <w:bookmarkEnd w:id="11"/>
      <w:r w:rsidRPr="00503B7A">
        <w:rPr>
          <w:sz w:val="24"/>
          <w:szCs w:val="24"/>
        </w:rPr>
        <w:pict>
          <v:line id="_x0000_s1137" style="position:absolute;left:0;text-align:left;z-index:-251658240;mso-position-horizontal-relative:text;mso-position-vertical-relative:text" from="110.2pt,-12.8pt" to="110.2pt,152.2pt" o:userdrawn="t" strokeweight=".33864mm"/>
        </w:pict>
      </w:r>
      <w:r w:rsidRPr="00503B7A">
        <w:rPr>
          <w:sz w:val="24"/>
          <w:szCs w:val="24"/>
        </w:rPr>
        <w:pict>
          <v:line id="_x0000_s1138" style="position:absolute;left:0;text-align:left;z-index:-251658240;mso-position-horizontal-relative:text;mso-position-vertical-relative:text" from="218.25pt,-12.8pt" to="218.25pt,152.2pt" o:userdrawn="t" strokeweight=".33864mm"/>
        </w:pict>
      </w:r>
      <w:r w:rsidRPr="00503B7A">
        <w:rPr>
          <w:sz w:val="24"/>
          <w:szCs w:val="24"/>
        </w:rPr>
        <w:pict>
          <v:line id="_x0000_s1139" style="position:absolute;left:0;text-align:left;z-index:-251658240;mso-position-horizontal-relative:text;mso-position-vertical-relative:text" from="326.25pt,-12.8pt" to="326.25pt,152.2pt" o:userdrawn="t" strokeweight=".33864mm"/>
        </w:pict>
      </w:r>
      <w:r w:rsidRPr="00503B7A">
        <w:rPr>
          <w:sz w:val="24"/>
          <w:szCs w:val="24"/>
        </w:rPr>
        <w:pict>
          <v:line id="_x0000_s1140" style="position:absolute;left:0;text-align:left;z-index:-251658240;mso-position-horizontal-relative:text;mso-position-vertical-relative:text" from="434.25pt,-12.8pt" to="434.25pt,152.2pt" o:userdrawn="t" strokeweight=".96pt"/>
        </w:pict>
      </w:r>
      <w:r w:rsidRPr="00503B7A">
        <w:rPr>
          <w:sz w:val="24"/>
          <w:szCs w:val="24"/>
        </w:rPr>
        <w:pict>
          <v:line id="_x0000_s1141" style="position:absolute;left:0;text-align:left;z-index:-251658240;mso-position-horizontal-relative:text;mso-position-vertical-relative:text" from="541.2pt,-12.8pt" to="541.2pt,152.2pt" o:userdrawn="t" strokeweight=".33864mm"/>
        </w:pict>
      </w:r>
      <w:r w:rsidRPr="00503B7A">
        <w:rPr>
          <w:sz w:val="24"/>
          <w:szCs w:val="24"/>
        </w:rPr>
        <w:pict>
          <v:line id="_x0000_s1142" style="position:absolute;left:0;text-align:left;z-index:-251658240;mso-position-horizontal-relative:text;mso-position-vertical-relative:text" from="649.2pt,-12.8pt" to="649.2pt,152.2pt" o:userdrawn="t" strokeweight=".33864mm"/>
        </w:pict>
      </w:r>
      <w:r w:rsidRPr="00503B7A">
        <w:rPr>
          <w:sz w:val="24"/>
          <w:szCs w:val="24"/>
        </w:rPr>
        <w:pict>
          <v:line id="_x0000_s1143" style="position:absolute;left:0;text-align:left;z-index:-251658240;mso-position-horizontal-relative:text;mso-position-vertical-relative:text" from="757.2pt,-12.8pt" to="757.2pt,152.2pt" o:userdrawn="t" strokeweight=".96pt"/>
        </w:pict>
      </w:r>
    </w:p>
    <w:p w:rsidR="007177E5" w:rsidRPr="00503B7A" w:rsidRDefault="007177E5" w:rsidP="007177E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177E5" w:rsidRPr="00503B7A" w:rsidRDefault="007177E5" w:rsidP="007177E5">
      <w:pPr>
        <w:ind w:right="1292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дворовых</w:t>
      </w:r>
    </w:p>
    <w:p w:rsidR="007177E5" w:rsidRPr="00503B7A" w:rsidRDefault="007177E5" w:rsidP="007177E5">
      <w:pPr>
        <w:ind w:right="1292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территорий,</w:t>
      </w:r>
    </w:p>
    <w:p w:rsidR="007177E5" w:rsidRPr="00503B7A" w:rsidRDefault="007177E5" w:rsidP="007177E5">
      <w:pPr>
        <w:ind w:left="320"/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rFonts w:ascii="Times New Roman" w:eastAsia="Times New Roman" w:hAnsi="Times New Roman"/>
          <w:sz w:val="24"/>
          <w:szCs w:val="24"/>
        </w:rPr>
        <w:t>прилегающих к</w:t>
      </w:r>
    </w:p>
    <w:p w:rsidR="007177E5" w:rsidRPr="00503B7A" w:rsidRDefault="007177E5" w:rsidP="007177E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177E5" w:rsidRPr="00503B7A" w:rsidRDefault="007177E5" w:rsidP="007177E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177E5" w:rsidRPr="00503B7A" w:rsidRDefault="007177E5" w:rsidP="007177E5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58" w:type="dxa"/>
        <w:tblBorders>
          <w:top w:val="single" w:sz="4" w:space="0" w:color="auto"/>
        </w:tblBorders>
        <w:tblLook w:val="0000"/>
      </w:tblPr>
      <w:tblGrid>
        <w:gridCol w:w="15150"/>
      </w:tblGrid>
      <w:tr w:rsidR="005C316A" w:rsidTr="005C316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150" w:type="dxa"/>
          </w:tcPr>
          <w:p w:rsidR="005C316A" w:rsidRDefault="005C316A" w:rsidP="007177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177E5" w:rsidRPr="00503B7A" w:rsidRDefault="007177E5" w:rsidP="007177E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177E5" w:rsidRPr="00503B7A" w:rsidRDefault="007177E5" w:rsidP="007177E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7177E5" w:rsidRPr="00503B7A" w:rsidRDefault="007177E5" w:rsidP="007177E5">
      <w:pPr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200"/>
        <w:gridCol w:w="2160"/>
        <w:gridCol w:w="2160"/>
        <w:gridCol w:w="280"/>
        <w:gridCol w:w="1880"/>
        <w:gridCol w:w="2140"/>
        <w:gridCol w:w="2160"/>
        <w:gridCol w:w="2160"/>
        <w:gridCol w:w="20"/>
      </w:tblGrid>
      <w:tr w:rsidR="007177E5" w:rsidRPr="00503B7A" w:rsidTr="007177E5">
        <w:trPr>
          <w:trHeight w:val="288"/>
        </w:trPr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Номер и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left="17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7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7"/>
                <w:sz w:val="24"/>
                <w:szCs w:val="24"/>
                <w:lang w:eastAsia="en-US"/>
              </w:rPr>
              <w:t>Ожидаемый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6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6"/>
                <w:sz w:val="24"/>
                <w:szCs w:val="24"/>
                <w:lang w:eastAsia="en-US"/>
              </w:rPr>
              <w:t>Основные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40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 xml:space="preserve">Связь </w:t>
            </w:r>
            <w:proofErr w:type="gramStart"/>
            <w:r w:rsidRPr="00503B7A"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с</w:t>
            </w:r>
            <w:proofErr w:type="gramEnd"/>
          </w:p>
        </w:tc>
      </w:tr>
      <w:tr w:rsidR="007177E5" w:rsidRPr="00503B7A" w:rsidTr="007177E5">
        <w:trPr>
          <w:trHeight w:val="104"/>
        </w:trPr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непосредственный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направления</w:t>
            </w:r>
          </w:p>
        </w:tc>
        <w:tc>
          <w:tcPr>
            <w:tcW w:w="2180" w:type="dxa"/>
            <w:gridSpan w:val="2"/>
            <w:vMerge w:val="restart"/>
            <w:vAlign w:val="bottom"/>
            <w:hideMark/>
          </w:tcPr>
          <w:p w:rsidR="007177E5" w:rsidRPr="00503B7A" w:rsidRDefault="007177E5">
            <w:pPr>
              <w:spacing w:line="276" w:lineRule="auto"/>
              <w:ind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показателями</w:t>
            </w:r>
          </w:p>
        </w:tc>
      </w:tr>
      <w:tr w:rsidR="007177E5" w:rsidRPr="00503B7A" w:rsidTr="007177E5">
        <w:trPr>
          <w:trHeight w:val="152"/>
        </w:trPr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280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Начала</w:t>
            </w:r>
          </w:p>
        </w:tc>
        <w:tc>
          <w:tcPr>
            <w:tcW w:w="28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4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Окончания</w:t>
            </w: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gridSpan w:val="2"/>
            <w:vMerge/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106"/>
        </w:trPr>
        <w:tc>
          <w:tcPr>
            <w:tcW w:w="2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основного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результат (краткое</w:t>
            </w:r>
            <w:proofErr w:type="gramEnd"/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180" w:type="dxa"/>
            <w:gridSpan w:val="2"/>
            <w:vMerge w:val="restart"/>
            <w:vAlign w:val="bottom"/>
            <w:hideMark/>
          </w:tcPr>
          <w:p w:rsidR="007177E5" w:rsidRPr="00503B7A" w:rsidRDefault="007177E5">
            <w:pPr>
              <w:spacing w:line="276" w:lineRule="auto"/>
              <w:ind w:right="6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подпрограммы</w:t>
            </w:r>
          </w:p>
        </w:tc>
      </w:tr>
      <w:tr w:rsidR="007177E5" w:rsidRPr="00503B7A" w:rsidTr="007177E5">
        <w:trPr>
          <w:trHeight w:val="170"/>
        </w:trPr>
        <w:tc>
          <w:tcPr>
            <w:tcW w:w="2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280"/>
              <w:jc w:val="both"/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8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ind w:right="40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реализации</w:t>
            </w:r>
          </w:p>
        </w:tc>
        <w:tc>
          <w:tcPr>
            <w:tcW w:w="2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324" w:type="dxa"/>
            <w:gridSpan w:val="2"/>
            <w:vMerge/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94"/>
        </w:trPr>
        <w:tc>
          <w:tcPr>
            <w:tcW w:w="2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w w:val="99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  <w:r w:rsidRPr="00503B7A"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  <w:t>описание)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196"/>
        </w:trPr>
        <w:tc>
          <w:tcPr>
            <w:tcW w:w="2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7E5" w:rsidRPr="00503B7A" w:rsidRDefault="007177E5">
            <w:pPr>
              <w:rPr>
                <w:rFonts w:ascii="Times New Roman" w:eastAsia="Times New Roman" w:hAnsi="Times New Roman"/>
                <w:w w:val="98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7177E5" w:rsidRPr="00503B7A" w:rsidTr="007177E5">
        <w:trPr>
          <w:trHeight w:val="271"/>
        </w:trPr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" w:type="dxa"/>
            <w:vAlign w:val="bottom"/>
          </w:tcPr>
          <w:p w:rsidR="007177E5" w:rsidRPr="00503B7A" w:rsidRDefault="007177E5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177E5" w:rsidRPr="00503B7A" w:rsidRDefault="00D37655" w:rsidP="007177E5">
      <w:pPr>
        <w:numPr>
          <w:ilvl w:val="0"/>
          <w:numId w:val="16"/>
        </w:numPr>
        <w:tabs>
          <w:tab w:val="left" w:pos="4660"/>
        </w:tabs>
        <w:ind w:left="4660" w:hanging="30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3B7A">
        <w:rPr>
          <w:sz w:val="24"/>
          <w:szCs w:val="24"/>
        </w:rPr>
        <w:pict>
          <v:line id="_x0000_s1144" style="position:absolute;left:0;text-align:left;z-index:-251658240;mso-position-horizontal-relative:text;mso-position-vertical-relative:text" from="106.75pt,7.95pt" to="106.75pt,211.15pt" o:userdrawn="t" strokeweight=".96pt"/>
        </w:pict>
      </w:r>
      <w:r w:rsidR="007177E5" w:rsidRPr="00503B7A">
        <w:rPr>
          <w:rFonts w:ascii="Times New Roman" w:eastAsia="Times New Roman" w:hAnsi="Times New Roman"/>
          <w:b/>
          <w:sz w:val="24"/>
          <w:szCs w:val="24"/>
        </w:rPr>
        <w:t>Благоустройство общественных территорий</w:t>
      </w:r>
    </w:p>
    <w:p w:rsidR="007177E5" w:rsidRPr="00503B7A" w:rsidRDefault="007177E5" w:rsidP="007177E5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503B7A">
        <w:rPr>
          <w:sz w:val="24"/>
          <w:szCs w:val="24"/>
        </w:rPr>
        <w:pict>
          <v:line id="_x0000_s1145" style="position:absolute;left:0;text-align:left;z-index:-251658240" from="217.65pt,.15pt" to="217.65pt,203.35pt" o:userdrawn="t" strokeweight=".33864mm"/>
        </w:pict>
      </w:r>
      <w:r w:rsidRPr="00503B7A">
        <w:rPr>
          <w:sz w:val="24"/>
          <w:szCs w:val="24"/>
        </w:rPr>
        <w:pict>
          <v:line id="_x0000_s1146" style="position:absolute;left:0;text-align:left;z-index:-251658240" from="325.65pt,.15pt" to="325.65pt,203.35pt" o:userdrawn="t" strokeweight=".33864mm"/>
        </w:pict>
      </w:r>
      <w:r w:rsidRPr="00503B7A">
        <w:rPr>
          <w:sz w:val="24"/>
          <w:szCs w:val="24"/>
        </w:rPr>
        <w:pict>
          <v:line id="_x0000_s1147" style="position:absolute;left:0;text-align:left;z-index:-251658240" from="433.65pt,.15pt" to="433.65pt,203.35pt" o:userdrawn="t" strokeweight=".33864mm"/>
        </w:pict>
      </w:r>
      <w:r w:rsidRPr="00503B7A">
        <w:rPr>
          <w:sz w:val="24"/>
          <w:szCs w:val="24"/>
        </w:rPr>
        <w:pict>
          <v:line id="_x0000_s1148" style="position:absolute;left:0;text-align:left;z-index:-251658240" from="540.7pt,.15pt" to="540.7pt,203.35pt" o:userdrawn="t" strokeweight=".96pt"/>
        </w:pict>
      </w:r>
      <w:r w:rsidRPr="00503B7A">
        <w:rPr>
          <w:sz w:val="24"/>
          <w:szCs w:val="24"/>
        </w:rPr>
        <w:pict>
          <v:line id="_x0000_s1149" style="position:absolute;left:0;text-align:left;z-index:-251658240" from="648.7pt,.15pt" to="648.7pt,203.35pt" o:userdrawn="t" strokeweight=".96pt"/>
        </w:pict>
      </w:r>
    </w:p>
    <w:p w:rsidR="001054BC" w:rsidRDefault="007177E5" w:rsidP="007177E5">
      <w:pPr>
        <w:ind w:right="86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3B7A">
        <w:rPr>
          <w:rFonts w:ascii="Times New Roman" w:eastAsia="Times New Roman" w:hAnsi="Times New Roman"/>
          <w:b/>
          <w:sz w:val="24"/>
          <w:szCs w:val="24"/>
        </w:rPr>
        <w:t>Администрация</w:t>
      </w:r>
    </w:p>
    <w:p w:rsidR="007177E5" w:rsidRPr="00503B7A" w:rsidRDefault="001054BC" w:rsidP="007177E5">
      <w:pPr>
        <w:ind w:right="86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</w:t>
      </w:r>
      <w:r w:rsidR="007177E5" w:rsidRPr="00503B7A">
        <w:rPr>
          <w:rFonts w:ascii="Times New Roman" w:eastAsia="Times New Roman" w:hAnsi="Times New Roman"/>
          <w:b/>
          <w:sz w:val="24"/>
          <w:szCs w:val="24"/>
        </w:rPr>
        <w:t>О Коржевское</w:t>
      </w:r>
    </w:p>
    <w:p w:rsidR="007177E5" w:rsidRPr="00503B7A" w:rsidRDefault="007177E5" w:rsidP="007177E5">
      <w:pPr>
        <w:ind w:right="86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03B7A">
        <w:rPr>
          <w:rFonts w:ascii="Times New Roman" w:eastAsia="Times New Roman" w:hAnsi="Times New Roman"/>
          <w:b/>
          <w:sz w:val="24"/>
          <w:szCs w:val="24"/>
        </w:rPr>
        <w:t xml:space="preserve">сельское </w:t>
      </w:r>
      <w:r w:rsidR="00D37655">
        <w:rPr>
          <w:rFonts w:ascii="Times New Roman" w:eastAsia="Times New Roman" w:hAnsi="Times New Roman"/>
          <w:b/>
          <w:sz w:val="24"/>
          <w:szCs w:val="24"/>
        </w:rPr>
        <w:t>поселение</w:t>
      </w:r>
    </w:p>
    <w:tbl>
      <w:tblPr>
        <w:tblW w:w="15300" w:type="dxa"/>
        <w:tblInd w:w="173" w:type="dxa"/>
        <w:tblBorders>
          <w:top w:val="single" w:sz="4" w:space="0" w:color="auto"/>
        </w:tblBorders>
        <w:tblLook w:val="0000"/>
      </w:tblPr>
      <w:tblGrid>
        <w:gridCol w:w="15300"/>
      </w:tblGrid>
      <w:tr w:rsidR="00D37655" w:rsidTr="00D3765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300" w:type="dxa"/>
          </w:tcPr>
          <w:p w:rsidR="00D37655" w:rsidRDefault="00D37655" w:rsidP="007177E5">
            <w:pPr>
              <w:ind w:right="86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C316A" w:rsidRDefault="005C316A" w:rsidP="007177E5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993"/>
        <w:tblW w:w="15600" w:type="dxa"/>
        <w:tblBorders>
          <w:top w:val="single" w:sz="4" w:space="0" w:color="auto"/>
        </w:tblBorders>
        <w:tblLook w:val="0000"/>
      </w:tblPr>
      <w:tblGrid>
        <w:gridCol w:w="15600"/>
      </w:tblGrid>
      <w:tr w:rsidR="005C316A" w:rsidTr="005C316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5600" w:type="dxa"/>
          </w:tcPr>
          <w:p w:rsidR="005C316A" w:rsidRDefault="005C316A" w:rsidP="005C316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7177E5" w:rsidRPr="00503B7A" w:rsidRDefault="007177E5" w:rsidP="007177E5">
      <w:pPr>
        <w:rPr>
          <w:rFonts w:ascii="Times New Roman" w:eastAsia="Times New Roman" w:hAnsi="Times New Roman"/>
          <w:b/>
          <w:sz w:val="24"/>
          <w:szCs w:val="24"/>
        </w:rPr>
        <w:sectPr w:rsidR="007177E5" w:rsidRPr="00503B7A">
          <w:pgSz w:w="16840" w:h="11906" w:orient="landscape"/>
          <w:pgMar w:top="1170" w:right="558" w:bottom="1440" w:left="1120" w:header="0" w:footer="0" w:gutter="0"/>
          <w:cols w:space="720"/>
        </w:sectPr>
      </w:pPr>
    </w:p>
    <w:p w:rsidR="007177E5" w:rsidRPr="00503B7A" w:rsidRDefault="007177E5" w:rsidP="007177E5">
      <w:pPr>
        <w:jc w:val="both"/>
        <w:rPr>
          <w:rFonts w:ascii="Times New Roman" w:eastAsia="Times New Roman" w:hAnsi="Times New Roman"/>
          <w:sz w:val="24"/>
          <w:szCs w:val="24"/>
        </w:rPr>
      </w:pPr>
      <w:bookmarkStart w:id="12" w:name="page18"/>
      <w:bookmarkEnd w:id="12"/>
    </w:p>
    <w:p w:rsidR="007177E5" w:rsidRPr="00503B7A" w:rsidRDefault="007177E5" w:rsidP="007177E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77E5" w:rsidRPr="00503B7A" w:rsidRDefault="007177E5">
      <w:pPr>
        <w:rPr>
          <w:sz w:val="24"/>
          <w:szCs w:val="24"/>
        </w:rPr>
      </w:pPr>
    </w:p>
    <w:sectPr w:rsidR="007177E5" w:rsidRPr="00503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B71EFA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7"/>
    <w:multiLevelType w:val="hybridMultilevel"/>
    <w:tmpl w:val="4DB127F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8"/>
    <w:multiLevelType w:val="hybridMultilevel"/>
    <w:tmpl w:val="0216231A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9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B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C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D"/>
    <w:multiLevelType w:val="hybridMultilevel"/>
    <w:tmpl w:val="3352255A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206C067B"/>
    <w:multiLevelType w:val="multilevel"/>
    <w:tmpl w:val="ACC0EAEC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423" w:hanging="720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8">
    <w:nsid w:val="25BC46C6"/>
    <w:multiLevelType w:val="hybridMultilevel"/>
    <w:tmpl w:val="47282492"/>
    <w:lvl w:ilvl="0" w:tplc="169E31B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7E5"/>
    <w:rsid w:val="00001DA4"/>
    <w:rsid w:val="001054BC"/>
    <w:rsid w:val="00126E59"/>
    <w:rsid w:val="00503B7A"/>
    <w:rsid w:val="005C316A"/>
    <w:rsid w:val="00701C24"/>
    <w:rsid w:val="007177E5"/>
    <w:rsid w:val="00A11CC6"/>
    <w:rsid w:val="00CC4387"/>
    <w:rsid w:val="00D00EB3"/>
    <w:rsid w:val="00D34095"/>
    <w:rsid w:val="00D37655"/>
    <w:rsid w:val="00D8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7E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77E5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001DA4"/>
  </w:style>
  <w:style w:type="table" w:customStyle="1" w:styleId="Calendar1">
    <w:name w:val="Calendar 1"/>
    <w:basedOn w:val="a1"/>
    <w:uiPriority w:val="99"/>
    <w:qFormat/>
    <w:rsid w:val="00D3409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DB57F-C480-4269-9011-69AF8A9E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2024-10-17T07:16:00Z</cp:lastPrinted>
  <dcterms:created xsi:type="dcterms:W3CDTF">2024-10-17T05:06:00Z</dcterms:created>
  <dcterms:modified xsi:type="dcterms:W3CDTF">2024-10-17T07:22:00Z</dcterms:modified>
</cp:coreProperties>
</file>