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A1" w:rsidRDefault="00294D77" w:rsidP="00A90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D7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94D77" w:rsidRPr="00294D77" w:rsidRDefault="00294D77" w:rsidP="00A90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4D7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94D77" w:rsidRPr="00294D77" w:rsidRDefault="000D47A1" w:rsidP="00294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294D77" w:rsidRPr="00294D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94D77" w:rsidRPr="00294D77" w:rsidRDefault="00294D77" w:rsidP="00294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D77">
        <w:rPr>
          <w:rFonts w:ascii="Times New Roman" w:hAnsi="Times New Roman" w:cs="Times New Roman"/>
          <w:sz w:val="28"/>
          <w:szCs w:val="28"/>
        </w:rPr>
        <w:t>ИНЗЕНСКОГО РАЙОНА УЛЬЯНОВСКОЙ ОБЛАСТИ</w:t>
      </w:r>
    </w:p>
    <w:p w:rsidR="00294D77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4D77" w:rsidRDefault="00294D77" w:rsidP="0029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294D77" w:rsidRDefault="00B25E7C" w:rsidP="00294D77">
      <w:pPr>
        <w:tabs>
          <w:tab w:val="left" w:pos="68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</w:p>
    <w:p w:rsidR="00294D77" w:rsidRDefault="00294D77" w:rsidP="0051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0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7A1">
        <w:rPr>
          <w:rFonts w:ascii="Times New Roman" w:hAnsi="Times New Roman" w:cs="Times New Roman"/>
          <w:color w:val="000000"/>
          <w:sz w:val="28"/>
          <w:szCs w:val="28"/>
        </w:rPr>
        <w:t>Коржевка</w:t>
      </w:r>
    </w:p>
    <w:p w:rsidR="000D47A1" w:rsidRDefault="000D47A1" w:rsidP="000D47A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ноября 2024 г.                                                                                        №21</w:t>
      </w:r>
    </w:p>
    <w:p w:rsidR="000D47A1" w:rsidRDefault="000D47A1" w:rsidP="0029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Экз.___                                                     </w:t>
      </w:r>
    </w:p>
    <w:p w:rsidR="00294D77" w:rsidRDefault="000D47A1" w:rsidP="0029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294D77" w:rsidRDefault="00294D77" w:rsidP="00294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 на территории</w:t>
      </w:r>
    </w:p>
    <w:p w:rsidR="00294D77" w:rsidRDefault="00294D77" w:rsidP="00294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D47A1">
        <w:rPr>
          <w:rFonts w:ascii="Times New Roman" w:hAnsi="Times New Roman" w:cs="Times New Roman"/>
          <w:b/>
          <w:sz w:val="28"/>
          <w:szCs w:val="28"/>
        </w:rPr>
        <w:t>Коржевское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294D77" w:rsidRDefault="00294D77" w:rsidP="00294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Инзенского района </w:t>
      </w:r>
      <w:r w:rsidR="005544D8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</w:t>
      </w:r>
    </w:p>
    <w:p w:rsidR="00294D77" w:rsidRPr="00805193" w:rsidRDefault="00294D77" w:rsidP="00294D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4D77" w:rsidRPr="00222F06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19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22F06">
        <w:rPr>
          <w:rFonts w:ascii="Times New Roman" w:hAnsi="Times New Roman" w:cs="Times New Roman"/>
          <w:sz w:val="28"/>
          <w:szCs w:val="28"/>
        </w:rPr>
        <w:t>В соответствии с Налоговым</w:t>
      </w:r>
      <w:r w:rsidR="00686F0E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Pr="00222F06">
        <w:rPr>
          <w:rFonts w:ascii="Times New Roman" w:hAnsi="Times New Roman" w:cs="Times New Roman"/>
          <w:sz w:val="28"/>
          <w:szCs w:val="28"/>
        </w:rPr>
        <w:t>, Федерал</w:t>
      </w:r>
      <w:r w:rsidR="00EC5677">
        <w:rPr>
          <w:rFonts w:ascii="Times New Roman" w:hAnsi="Times New Roman" w:cs="Times New Roman"/>
          <w:sz w:val="28"/>
          <w:szCs w:val="28"/>
        </w:rPr>
        <w:t>ьным законом от 06.10.2003 г. №</w:t>
      </w:r>
      <w:r w:rsidRPr="00222F06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Федерации"; Уставом муниципального образовани</w:t>
      </w:r>
      <w:r w:rsidR="005807B0">
        <w:rPr>
          <w:rFonts w:ascii="Times New Roman" w:hAnsi="Times New Roman" w:cs="Times New Roman"/>
          <w:sz w:val="28"/>
          <w:szCs w:val="28"/>
        </w:rPr>
        <w:t xml:space="preserve">я </w:t>
      </w:r>
      <w:r w:rsidR="000D47A1">
        <w:rPr>
          <w:rFonts w:ascii="Times New Roman" w:hAnsi="Times New Roman" w:cs="Times New Roman"/>
          <w:sz w:val="28"/>
          <w:szCs w:val="28"/>
        </w:rPr>
        <w:t>Коржевское</w:t>
      </w:r>
      <w:r w:rsidR="005807B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22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06">
        <w:rPr>
          <w:rFonts w:ascii="Times New Roman" w:hAnsi="Times New Roman" w:cs="Times New Roman"/>
          <w:sz w:val="28"/>
          <w:szCs w:val="28"/>
        </w:rPr>
        <w:t>Инзенск</w:t>
      </w:r>
      <w:r w:rsidR="00124FE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24FE6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Совет депутатов муниципального образования </w:t>
      </w:r>
      <w:r w:rsidR="000D47A1">
        <w:rPr>
          <w:rFonts w:ascii="Times New Roman" w:hAnsi="Times New Roman" w:cs="Times New Roman"/>
          <w:sz w:val="28"/>
          <w:szCs w:val="28"/>
        </w:rPr>
        <w:t>Коржевское</w:t>
      </w:r>
      <w:r w:rsidR="00124FE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24FE6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124FE6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294D77" w:rsidRPr="00222F06" w:rsidRDefault="00294D77" w:rsidP="00294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F06">
        <w:rPr>
          <w:rFonts w:ascii="Times New Roman" w:hAnsi="Times New Roman" w:cs="Times New Roman"/>
          <w:sz w:val="28"/>
          <w:szCs w:val="28"/>
        </w:rPr>
        <w:t>РЕШИЛ:</w:t>
      </w:r>
    </w:p>
    <w:p w:rsidR="00294D77" w:rsidRPr="00222F06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06">
        <w:rPr>
          <w:rFonts w:ascii="Times New Roman" w:hAnsi="Times New Roman" w:cs="Times New Roman"/>
          <w:sz w:val="28"/>
          <w:szCs w:val="28"/>
        </w:rPr>
        <w:t xml:space="preserve">     1.Установить на территории муниципального образования </w:t>
      </w:r>
      <w:r w:rsidR="000D47A1">
        <w:rPr>
          <w:rFonts w:ascii="Times New Roman" w:hAnsi="Times New Roman" w:cs="Times New Roman"/>
          <w:sz w:val="28"/>
          <w:szCs w:val="28"/>
        </w:rPr>
        <w:t>Коржевское</w:t>
      </w:r>
      <w:r w:rsidRPr="00222F0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22F06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222F06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земельный налог.</w:t>
      </w:r>
    </w:p>
    <w:p w:rsidR="00294D77" w:rsidRPr="00222F06" w:rsidRDefault="00FB160D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bookmarkStart w:id="0" w:name="_GoBack"/>
      <w:bookmarkEnd w:id="0"/>
      <w:r w:rsidR="00294D77" w:rsidRPr="00222F06">
        <w:rPr>
          <w:rFonts w:ascii="Times New Roman" w:hAnsi="Times New Roman" w:cs="Times New Roman"/>
          <w:sz w:val="28"/>
          <w:szCs w:val="28"/>
        </w:rPr>
        <w:t xml:space="preserve">Объектом налогообложения признаются земельные участки, расположенные в границах муниципального образования  </w:t>
      </w:r>
      <w:r w:rsidR="000D47A1">
        <w:rPr>
          <w:rFonts w:ascii="Times New Roman" w:hAnsi="Times New Roman" w:cs="Times New Roman"/>
          <w:sz w:val="28"/>
          <w:szCs w:val="28"/>
        </w:rPr>
        <w:t>Коржевское</w:t>
      </w:r>
      <w:r w:rsidR="00294D77" w:rsidRPr="00222F06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294D77" w:rsidRPr="00222F06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94D77" w:rsidRPr="00222F06">
        <w:rPr>
          <w:rFonts w:ascii="Times New Roman" w:hAnsi="Times New Roman" w:cs="Times New Roman"/>
          <w:sz w:val="28"/>
          <w:szCs w:val="28"/>
        </w:rPr>
        <w:t xml:space="preserve"> района Ульяновской  области.</w:t>
      </w:r>
    </w:p>
    <w:p w:rsidR="00294D77" w:rsidRPr="00222F06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06">
        <w:rPr>
          <w:rFonts w:ascii="Times New Roman" w:hAnsi="Times New Roman" w:cs="Times New Roman"/>
          <w:sz w:val="28"/>
          <w:szCs w:val="28"/>
        </w:rPr>
        <w:t xml:space="preserve">     3.Уст</w:t>
      </w:r>
      <w:r w:rsidR="005544D8">
        <w:rPr>
          <w:rFonts w:ascii="Times New Roman" w:hAnsi="Times New Roman" w:cs="Times New Roman"/>
          <w:sz w:val="28"/>
          <w:szCs w:val="28"/>
        </w:rPr>
        <w:t xml:space="preserve">ановить налоговые ставки </w:t>
      </w:r>
      <w:r w:rsidRPr="00222F06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294D77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06">
        <w:rPr>
          <w:rFonts w:ascii="Times New Roman" w:hAnsi="Times New Roman" w:cs="Times New Roman"/>
          <w:sz w:val="28"/>
          <w:szCs w:val="28"/>
        </w:rPr>
        <w:t xml:space="preserve">     3.1. </w:t>
      </w:r>
      <w:r w:rsidR="00411FF8">
        <w:rPr>
          <w:rFonts w:ascii="Times New Roman" w:hAnsi="Times New Roman" w:cs="Times New Roman"/>
          <w:sz w:val="28"/>
          <w:szCs w:val="28"/>
        </w:rPr>
        <w:t>0,3</w:t>
      </w:r>
      <w:r w:rsidRPr="005779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22F06">
        <w:rPr>
          <w:rFonts w:ascii="Times New Roman" w:hAnsi="Times New Roman" w:cs="Times New Roman"/>
          <w:sz w:val="28"/>
          <w:szCs w:val="28"/>
        </w:rPr>
        <w:t xml:space="preserve"> от кадастровой стоимости участка в отношении земельных участков:</w:t>
      </w:r>
      <w:r w:rsidR="00D25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234" w:rsidRDefault="00985C95" w:rsidP="00985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3.1.1. </w:t>
      </w:r>
      <w:r w:rsidR="001D0234">
        <w:rPr>
          <w:rFonts w:ascii="Times New Roman" w:hAnsi="Times New Roman" w:cs="Times New Roman"/>
          <w:sz w:val="28"/>
          <w:szCs w:val="28"/>
        </w:rPr>
        <w:t>О</w:t>
      </w:r>
      <w:r w:rsidR="001D0234" w:rsidRPr="001D0234">
        <w:rPr>
          <w:rFonts w:ascii="Times New Roman" w:hAnsi="Times New Roman" w:cs="Times New Roman"/>
          <w:sz w:val="28"/>
          <w:szCs w:val="28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25FD9" w:rsidRDefault="00985C95" w:rsidP="00985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3.1.2. </w:t>
      </w:r>
      <w:proofErr w:type="gramStart"/>
      <w:r w:rsidR="001D0234">
        <w:rPr>
          <w:rFonts w:ascii="Times New Roman" w:hAnsi="Times New Roman" w:cs="Times New Roman"/>
          <w:sz w:val="28"/>
          <w:szCs w:val="28"/>
        </w:rPr>
        <w:t>З</w:t>
      </w:r>
      <w:r w:rsidR="001D0234" w:rsidRPr="001D0234">
        <w:rPr>
          <w:rFonts w:ascii="Times New Roman" w:hAnsi="Times New Roman" w:cs="Times New Roman"/>
          <w:sz w:val="28"/>
          <w:szCs w:val="28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</w:t>
      </w:r>
      <w:proofErr w:type="gramEnd"/>
      <w:r w:rsidR="001D0234" w:rsidRPr="001D0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234" w:rsidRPr="001D023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="001D0234" w:rsidRPr="001D0234">
        <w:rPr>
          <w:rFonts w:ascii="Times New Roman" w:hAnsi="Times New Roman" w:cs="Times New Roman"/>
          <w:sz w:val="28"/>
          <w:szCs w:val="28"/>
        </w:rPr>
        <w:t xml:space="preserve">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D0234" w:rsidRDefault="00985C95" w:rsidP="001D023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3.1.3. </w:t>
      </w:r>
      <w:proofErr w:type="gramStart"/>
      <w:r w:rsidR="001D0234">
        <w:rPr>
          <w:rFonts w:ascii="Times New Roman" w:hAnsi="Times New Roman" w:cs="Times New Roman"/>
          <w:sz w:val="28"/>
          <w:szCs w:val="28"/>
        </w:rPr>
        <w:t>Н</w:t>
      </w:r>
      <w:r w:rsidR="001D0234" w:rsidRPr="001D0234">
        <w:rPr>
          <w:rFonts w:ascii="Times New Roman" w:hAnsi="Times New Roman" w:cs="Times New Roman"/>
          <w:sz w:val="28"/>
          <w:szCs w:val="28"/>
        </w:rPr>
        <w:t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1D0234" w:rsidRPr="001D0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234" w:rsidRPr="001D0234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1D0234" w:rsidRPr="001D0234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E41EDD" w:rsidRPr="00E41EDD" w:rsidRDefault="00985C95" w:rsidP="00985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3.1.4.</w:t>
      </w:r>
      <w:r w:rsidR="001D0234">
        <w:rPr>
          <w:rFonts w:ascii="Times New Roman" w:hAnsi="Times New Roman" w:cs="Times New Roman"/>
          <w:sz w:val="28"/>
          <w:szCs w:val="28"/>
        </w:rPr>
        <w:t>О</w:t>
      </w:r>
      <w:r w:rsidR="001D0234" w:rsidRPr="001D0234">
        <w:rPr>
          <w:rFonts w:ascii="Times New Roman" w:hAnsi="Times New Roman" w:cs="Times New Roman"/>
          <w:sz w:val="28"/>
          <w:szCs w:val="28"/>
        </w:rPr>
        <w:t>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25FD9" w:rsidRDefault="00E41EDD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 </w:t>
      </w:r>
      <w:r w:rsidRPr="00E41EDD">
        <w:rPr>
          <w:rFonts w:ascii="Times New Roman" w:hAnsi="Times New Roman" w:cs="Times New Roman"/>
          <w:sz w:val="28"/>
          <w:szCs w:val="28"/>
        </w:rPr>
        <w:t>1,5 процента</w:t>
      </w:r>
      <w:r w:rsidR="00FB0BE9" w:rsidRPr="00FB0BE9">
        <w:t xml:space="preserve"> </w:t>
      </w:r>
      <w:r w:rsidR="00FB0BE9" w:rsidRPr="00FB0BE9">
        <w:rPr>
          <w:rFonts w:ascii="Times New Roman" w:hAnsi="Times New Roman" w:cs="Times New Roman"/>
          <w:sz w:val="28"/>
          <w:szCs w:val="28"/>
        </w:rPr>
        <w:t>от кадастровой стоимости участка</w:t>
      </w:r>
      <w:r w:rsidRPr="00E41EDD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участков.</w:t>
      </w:r>
    </w:p>
    <w:p w:rsidR="00787C5C" w:rsidRPr="00787C5C" w:rsidRDefault="00985C95" w:rsidP="00985C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Lucida Sans Unicode" w:hAnsi="PT Astra Serif" w:cs="Times New Roman"/>
          <w:kern w:val="2"/>
          <w:sz w:val="28"/>
          <w:szCs w:val="28"/>
        </w:rPr>
      </w:pPr>
      <w:r>
        <w:rPr>
          <w:rFonts w:ascii="PT Astra Serif" w:eastAsia="Lucida Sans Unicode" w:hAnsi="PT Astra Serif" w:cs="Times New Roman"/>
          <w:kern w:val="2"/>
          <w:sz w:val="28"/>
          <w:szCs w:val="28"/>
        </w:rPr>
        <w:t xml:space="preserve">       </w:t>
      </w:r>
      <w:r w:rsidR="00787C5C" w:rsidRPr="00787C5C">
        <w:rPr>
          <w:rFonts w:ascii="PT Astra Serif" w:eastAsia="Lucida Sans Unicode" w:hAnsi="PT Astra Serif" w:cs="Times New Roman"/>
          <w:kern w:val="2"/>
          <w:sz w:val="28"/>
          <w:szCs w:val="28"/>
        </w:rPr>
        <w:t>4.  Налоговые льготы по земельному налогу предоставляются  в порядке и случаях, установленных статьей 395 Налогового кодекса Российской Федерации.</w:t>
      </w:r>
    </w:p>
    <w:p w:rsidR="00294D77" w:rsidRPr="00222F06" w:rsidRDefault="00294D77" w:rsidP="00E01C1C">
      <w:pPr>
        <w:pStyle w:val="ConsNonformat"/>
        <w:ind w:right="-143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779E4">
        <w:rPr>
          <w:rFonts w:ascii="Times New Roman" w:hAnsi="Times New Roman"/>
          <w:bCs/>
          <w:sz w:val="28"/>
          <w:szCs w:val="28"/>
        </w:rPr>
        <w:t xml:space="preserve">       5. </w:t>
      </w:r>
      <w:r w:rsidR="005219FD" w:rsidRPr="005779E4">
        <w:rPr>
          <w:rFonts w:ascii="Times New Roman" w:hAnsi="Times New Roman"/>
          <w:bCs/>
          <w:sz w:val="28"/>
          <w:szCs w:val="28"/>
        </w:rPr>
        <w:t>О</w:t>
      </w:r>
      <w:r w:rsidRPr="005779E4">
        <w:rPr>
          <w:rFonts w:ascii="Times New Roman" w:hAnsi="Times New Roman"/>
          <w:bCs/>
          <w:sz w:val="28"/>
          <w:szCs w:val="28"/>
        </w:rPr>
        <w:t>свобождаются от уплаты земельного налога в размере 100</w:t>
      </w:r>
      <w:r w:rsidR="005219FD" w:rsidRPr="005779E4">
        <w:rPr>
          <w:rFonts w:ascii="Times New Roman" w:hAnsi="Times New Roman"/>
          <w:bCs/>
          <w:sz w:val="28"/>
          <w:szCs w:val="28"/>
        </w:rPr>
        <w:t xml:space="preserve"> </w:t>
      </w:r>
      <w:r w:rsidRPr="005779E4">
        <w:rPr>
          <w:rFonts w:ascii="Times New Roman" w:hAnsi="Times New Roman"/>
          <w:bCs/>
          <w:sz w:val="28"/>
          <w:szCs w:val="28"/>
        </w:rPr>
        <w:t>процентов:</w:t>
      </w:r>
      <w:r w:rsidRPr="00222F06">
        <w:rPr>
          <w:rFonts w:ascii="Times New Roman" w:hAnsi="Times New Roman"/>
          <w:bCs/>
          <w:sz w:val="28"/>
          <w:szCs w:val="28"/>
        </w:rPr>
        <w:t xml:space="preserve">  </w:t>
      </w:r>
      <w:r w:rsidRPr="00222F06">
        <w:rPr>
          <w:rFonts w:ascii="Times New Roman" w:hAnsi="Times New Roman"/>
          <w:spacing w:val="2"/>
          <w:sz w:val="28"/>
          <w:szCs w:val="28"/>
        </w:rPr>
        <w:br/>
      </w:r>
      <w:r w:rsidRPr="00222F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E75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5.1.О</w:t>
      </w:r>
      <w:r w:rsidRPr="00222F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рганы местного самоуправления</w:t>
      </w:r>
      <w:r w:rsidR="001D023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D535C1" w:rsidRPr="00D535C1">
        <w:t xml:space="preserve"> </w:t>
      </w:r>
      <w:r w:rsidR="00D535C1" w:rsidRPr="00D535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 так же учреждения, созданные органами местного самоуправления и отвечающие </w:t>
      </w:r>
      <w:r w:rsidR="00D535C1" w:rsidRPr="001D023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требованиям статьи 161 Бюджетного кодекса Российской Федерации</w:t>
      </w:r>
      <w:r w:rsidRPr="001D023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294D77" w:rsidRPr="00222F06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E7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r w:rsidR="005E7538">
        <w:rPr>
          <w:rFonts w:ascii="Times New Roman" w:hAnsi="Times New Roman" w:cs="Times New Roman"/>
          <w:sz w:val="28"/>
          <w:szCs w:val="28"/>
        </w:rPr>
        <w:t>5.2.</w:t>
      </w:r>
      <w:r w:rsidR="005219FD">
        <w:rPr>
          <w:rFonts w:ascii="Times New Roman" w:hAnsi="Times New Roman" w:cs="Times New Roman"/>
          <w:sz w:val="28"/>
          <w:szCs w:val="28"/>
        </w:rPr>
        <w:t xml:space="preserve"> </w:t>
      </w:r>
      <w:r w:rsidR="005E7538">
        <w:rPr>
          <w:rFonts w:ascii="Times New Roman" w:hAnsi="Times New Roman" w:cs="Times New Roman"/>
          <w:sz w:val="28"/>
          <w:szCs w:val="28"/>
        </w:rPr>
        <w:t>У</w:t>
      </w:r>
      <w:r w:rsidR="00992359">
        <w:rPr>
          <w:rFonts w:ascii="Times New Roman" w:hAnsi="Times New Roman" w:cs="Times New Roman"/>
          <w:sz w:val="28"/>
          <w:szCs w:val="28"/>
        </w:rPr>
        <w:t>чреждения культуры,</w:t>
      </w:r>
      <w:r w:rsidRPr="00222F06">
        <w:rPr>
          <w:rFonts w:ascii="Times New Roman" w:hAnsi="Times New Roman" w:cs="Times New Roman"/>
          <w:sz w:val="28"/>
          <w:szCs w:val="28"/>
        </w:rPr>
        <w:t xml:space="preserve"> не зависимо от формы собственности;</w:t>
      </w:r>
    </w:p>
    <w:p w:rsidR="00294D77" w:rsidRPr="00222F06" w:rsidRDefault="005E7538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5.3. У</w:t>
      </w:r>
      <w:r w:rsidR="00992359">
        <w:rPr>
          <w:rFonts w:ascii="Times New Roman" w:hAnsi="Times New Roman" w:cs="Times New Roman"/>
          <w:sz w:val="28"/>
          <w:szCs w:val="28"/>
        </w:rPr>
        <w:t>чреждения образования</w:t>
      </w:r>
      <w:r w:rsidR="00294D77" w:rsidRPr="00992359">
        <w:rPr>
          <w:rFonts w:ascii="Times New Roman" w:hAnsi="Times New Roman" w:cs="Times New Roman"/>
          <w:sz w:val="28"/>
          <w:szCs w:val="28"/>
        </w:rPr>
        <w:t>, независимо от форм собственности;</w:t>
      </w:r>
    </w:p>
    <w:p w:rsidR="00294D77" w:rsidRPr="00222F06" w:rsidRDefault="005E7538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  <w:r w:rsidR="00D535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5.4.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</w:t>
      </w:r>
      <w:r w:rsidR="00294D77" w:rsidRPr="00222F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изические лица и организации, </w:t>
      </w:r>
      <w:r w:rsidR="00294D77" w:rsidRPr="00222F06">
        <w:rPr>
          <w:rFonts w:ascii="Times New Roman" w:hAnsi="Times New Roman" w:cs="Times New Roman"/>
          <w:sz w:val="28"/>
          <w:szCs w:val="28"/>
        </w:rPr>
        <w:t xml:space="preserve">участники инвестиционной деятельности, осуществляющие свою деятельность на территории муниципального образования </w:t>
      </w:r>
      <w:r w:rsidR="000D47A1">
        <w:rPr>
          <w:rFonts w:ascii="Times New Roman" w:hAnsi="Times New Roman" w:cs="Times New Roman"/>
          <w:sz w:val="28"/>
          <w:szCs w:val="28"/>
        </w:rPr>
        <w:t>Коржевское</w:t>
      </w:r>
      <w:r w:rsidR="00294D77" w:rsidRPr="00222F0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917C2">
        <w:rPr>
          <w:rFonts w:ascii="Times New Roman" w:hAnsi="Times New Roman" w:cs="Times New Roman"/>
          <w:sz w:val="28"/>
          <w:szCs w:val="28"/>
        </w:rPr>
        <w:t>;</w:t>
      </w:r>
    </w:p>
    <w:p w:rsidR="00E917C2" w:rsidRDefault="005E7538" w:rsidP="00E91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5.5.</w:t>
      </w:r>
      <w:r w:rsidR="00294D77" w:rsidRPr="00222F06">
        <w:rPr>
          <w:rFonts w:ascii="Times New Roman" w:hAnsi="Times New Roman" w:cs="Times New Roman"/>
          <w:sz w:val="28"/>
          <w:szCs w:val="28"/>
        </w:rPr>
        <w:t xml:space="preserve"> </w:t>
      </w:r>
      <w:r w:rsidR="00E917C2" w:rsidRPr="00E917C2">
        <w:rPr>
          <w:rFonts w:ascii="Times New Roman" w:hAnsi="Times New Roman" w:cs="Times New Roman"/>
          <w:sz w:val="28"/>
          <w:szCs w:val="28"/>
        </w:rPr>
        <w:t>Физические лица</w:t>
      </w:r>
      <w:r w:rsidR="00E917C2">
        <w:rPr>
          <w:rFonts w:ascii="Times New Roman" w:hAnsi="Times New Roman" w:cs="Times New Roman"/>
          <w:sz w:val="28"/>
          <w:szCs w:val="28"/>
        </w:rPr>
        <w:t>:</w:t>
      </w:r>
    </w:p>
    <w:p w:rsidR="00E917C2" w:rsidRPr="00E917C2" w:rsidRDefault="00E917C2" w:rsidP="00E91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538">
        <w:rPr>
          <w:rFonts w:ascii="Times New Roman" w:hAnsi="Times New Roman" w:cs="Times New Roman"/>
          <w:sz w:val="28"/>
          <w:szCs w:val="28"/>
        </w:rPr>
        <w:t xml:space="preserve">    </w:t>
      </w:r>
      <w:r w:rsidRPr="00E917C2">
        <w:rPr>
          <w:rFonts w:ascii="Times New Roman" w:hAnsi="Times New Roman" w:cs="Times New Roman"/>
          <w:sz w:val="28"/>
          <w:szCs w:val="28"/>
        </w:rPr>
        <w:t xml:space="preserve"> – Герои социалистического труда;</w:t>
      </w:r>
    </w:p>
    <w:p w:rsidR="00E917C2" w:rsidRPr="00E917C2" w:rsidRDefault="00E917C2" w:rsidP="00E91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C2">
        <w:rPr>
          <w:rFonts w:ascii="Times New Roman" w:hAnsi="Times New Roman" w:cs="Times New Roman"/>
          <w:sz w:val="28"/>
          <w:szCs w:val="28"/>
        </w:rPr>
        <w:t>- многодетные семьи, имеющие трёх и более несовершеннолетних детей;</w:t>
      </w:r>
    </w:p>
    <w:p w:rsidR="00E917C2" w:rsidRPr="00E917C2" w:rsidRDefault="00E917C2" w:rsidP="00E91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C2">
        <w:rPr>
          <w:rFonts w:ascii="Times New Roman" w:hAnsi="Times New Roman" w:cs="Times New Roman"/>
          <w:sz w:val="28"/>
          <w:szCs w:val="28"/>
        </w:rPr>
        <w:t>- матери – одиночки, имеющие несовершеннолетних детей;</w:t>
      </w:r>
    </w:p>
    <w:p w:rsidR="00E917C2" w:rsidRPr="00E917C2" w:rsidRDefault="00E917C2" w:rsidP="00E91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7C2">
        <w:rPr>
          <w:rFonts w:ascii="Times New Roman" w:hAnsi="Times New Roman" w:cs="Times New Roman"/>
          <w:sz w:val="28"/>
          <w:szCs w:val="28"/>
        </w:rPr>
        <w:t>- дети - сироты и дети, оставшиеся без попечения родителей;</w:t>
      </w:r>
    </w:p>
    <w:p w:rsidR="00E917C2" w:rsidRDefault="00E917C2" w:rsidP="00E91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ветераны и инвалиды ВОВ;</w:t>
      </w:r>
    </w:p>
    <w:p w:rsidR="00696CCC" w:rsidRDefault="005E7538" w:rsidP="00294D77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5.6. Ч</w:t>
      </w:r>
      <w:r w:rsidR="00933E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лены добровольных народных дружин, осуществляющих свою деятельность на территории муниципального образования </w:t>
      </w:r>
      <w:r w:rsidR="000D47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Коржевское</w:t>
      </w:r>
      <w:r w:rsidR="00933E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сельское поселение - в отношении одного земельного участка по личному заявлению;</w:t>
      </w:r>
    </w:p>
    <w:p w:rsidR="00933ECB" w:rsidRDefault="005E7538" w:rsidP="00294D77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5.7. Ч</w:t>
      </w:r>
      <w:r w:rsidR="00933E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лены добровольной пожарной охраны, сведения о которых содержатся в сводном реестре добровольных пожарных не менее одного года, </w:t>
      </w:r>
      <w:r w:rsidR="00D30F96" w:rsidRPr="00D30F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осуществляющих свою деятельность на территории муниципального образования </w:t>
      </w:r>
      <w:r w:rsidR="000D47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Коржевское</w:t>
      </w:r>
      <w:r w:rsidR="00D30F96" w:rsidRPr="00D30F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сельское поселение - в отношении одного земельного участка по личному заявлению;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</w:t>
      </w:r>
      <w:r w:rsidR="005E7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5.8. Г</w:t>
      </w: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раждане, принимающие участие в проведении специальной военной операции (далее – участники специальной военной операции), а также члены их семей.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r w:rsidR="005E7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5.8.1</w:t>
      </w: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Для целей применения настоящего решения: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а) участниками специальной военной операции признаются лица, относящиеся хотя бы к одной из следующих категорий: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граждане, призванные на военную службу по мобилизации в Вооружённые Силы Российской Федерации;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б) членами семей участников специальной военной операции признаются: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иях по очной форме обучения, – </w:t>
      </w: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 окончания обучения, но не дольше чем до достижения ими возраста 23 лет;</w:t>
      </w:r>
      <w:proofErr w:type="gramEnd"/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родители участника специальной военной операции, если он является членом их семьи и совместно проживает с ними.   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</w:t>
      </w:r>
      <w:r w:rsidR="005E7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5.8.2</w:t>
      </w: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определении подлежащей уплате налогоплательщиком суммы налога налоговая льгота предоставляется гражданину, принимающему участие в проведении специальной военной операции,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  <w:proofErr w:type="gramEnd"/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если земельный участок, указанный в настоящем пункте, принадлежит гражданину, принимающему участие в проведении специальной военной операции,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r w:rsidR="005E7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5.8.3</w:t>
      </w:r>
      <w:r w:rsidR="00E46E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Участники</w:t>
      </w: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специальной </w:t>
      </w:r>
      <w:r w:rsidR="00E46E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военной операции, а также члены</w:t>
      </w: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их семей</w:t>
      </w:r>
      <w:r w:rsidR="00E46E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имеющие</w:t>
      </w: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подпунктом 8.1)</w:t>
      </w:r>
      <w:proofErr w:type="gramStart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gramEnd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proofErr w:type="gramEnd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астоящего решения.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а) документы, подтверждающие состав семьи гражданина: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о заключении брака, о рождении, об усыновлении (удочерении), об установлении отцовства, о перемене имени;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вступившие в законную силу решения судов о признании лица членом семьи гражданина, о вселении;</w:t>
      </w:r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B25E7C" w:rsidRP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B25E7C" w:rsidRDefault="00B25E7C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</w:t>
      </w:r>
      <w:proofErr w:type="gramStart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</w:t>
      </w:r>
      <w:proofErr w:type="gramEnd"/>
      <w:r w:rsidRPr="00B25E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льготу в отношении одного земельного участка с максимальной исчисленной суммой налога.</w:t>
      </w:r>
    </w:p>
    <w:p w:rsidR="00B74A95" w:rsidRDefault="00B74A95" w:rsidP="00B25E7C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6. Уплата</w:t>
      </w:r>
      <w:r w:rsidRPr="00B74A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земельного </w:t>
      </w:r>
      <w:r w:rsidRPr="00B74A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налога и авансовых платежей по земельному налогу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осуществляются  в порядке и сроки, установленные статьей 397</w:t>
      </w:r>
      <w:r w:rsidRPr="00B74A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Налогового кодекса Российской Федерации.</w:t>
      </w:r>
    </w:p>
    <w:p w:rsidR="009E53DC" w:rsidRPr="00E10C55" w:rsidRDefault="00E10C55" w:rsidP="00E10C55">
      <w:pPr>
        <w:spacing w:line="240" w:lineRule="auto"/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7. </w:t>
      </w:r>
      <w:r w:rsidR="009E53DC" w:rsidRPr="009E53DC">
        <w:t xml:space="preserve"> </w:t>
      </w:r>
      <w:r w:rsidR="009E53DC" w:rsidRPr="00222F0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E53DC" w:rsidRPr="009E53DC">
        <w:rPr>
          <w:rFonts w:ascii="Times New Roman" w:hAnsi="Times New Roman" w:cs="Times New Roman"/>
          <w:sz w:val="28"/>
          <w:szCs w:val="28"/>
        </w:rPr>
        <w:t>не ранее чем по и</w:t>
      </w:r>
      <w:r w:rsidR="009E53DC">
        <w:rPr>
          <w:rFonts w:ascii="Times New Roman" w:hAnsi="Times New Roman" w:cs="Times New Roman"/>
          <w:sz w:val="28"/>
          <w:szCs w:val="28"/>
        </w:rPr>
        <w:t>стечении одного месяца со дня его</w:t>
      </w:r>
      <w:r w:rsidR="009E53DC" w:rsidRPr="009E53D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не ранее 1-го числа очередного налогового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 (01.01.2025г.)</w:t>
      </w:r>
      <w:r w:rsidR="009E53DC">
        <w:rPr>
          <w:rFonts w:ascii="Times New Roman" w:hAnsi="Times New Roman" w:cs="Times New Roman"/>
          <w:sz w:val="28"/>
          <w:szCs w:val="28"/>
        </w:rPr>
        <w:t>.</w:t>
      </w:r>
    </w:p>
    <w:p w:rsidR="00294D77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0C55">
        <w:rPr>
          <w:rFonts w:ascii="Times New Roman" w:hAnsi="Times New Roman" w:cs="Times New Roman"/>
          <w:sz w:val="28"/>
          <w:szCs w:val="28"/>
        </w:rPr>
        <w:t>8</w:t>
      </w:r>
      <w:r w:rsidRPr="00222F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F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F0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106A8" w:rsidRDefault="005106A8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A8" w:rsidRPr="00222F06" w:rsidRDefault="005106A8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77" w:rsidRPr="00222F06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77" w:rsidRPr="00294D77" w:rsidRDefault="00294D77" w:rsidP="00294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D7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</w:t>
      </w:r>
    </w:p>
    <w:p w:rsidR="00D30F96" w:rsidRDefault="000D47A1" w:rsidP="0029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294D77" w:rsidRPr="00294D77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</w:t>
      </w:r>
      <w:r w:rsidR="00294D77">
        <w:rPr>
          <w:rFonts w:ascii="Times New Roman" w:hAnsi="Times New Roman" w:cs="Times New Roman"/>
          <w:sz w:val="28"/>
          <w:szCs w:val="28"/>
        </w:rPr>
        <w:t xml:space="preserve">        </w:t>
      </w:r>
      <w:r w:rsidR="00BE4358">
        <w:rPr>
          <w:rFonts w:ascii="Times New Roman" w:hAnsi="Times New Roman" w:cs="Times New Roman"/>
          <w:sz w:val="28"/>
          <w:szCs w:val="28"/>
        </w:rPr>
        <w:t xml:space="preserve">  </w:t>
      </w:r>
      <w:r w:rsidR="00294D77">
        <w:rPr>
          <w:rFonts w:ascii="Times New Roman" w:hAnsi="Times New Roman" w:cs="Times New Roman"/>
          <w:sz w:val="28"/>
          <w:szCs w:val="28"/>
        </w:rPr>
        <w:t xml:space="preserve">     </w:t>
      </w:r>
      <w:r w:rsidR="00294D77" w:rsidRPr="00294D7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В.Н.Гурьянов</w:t>
      </w:r>
    </w:p>
    <w:p w:rsidR="00E917C2" w:rsidRDefault="00E917C2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668" w:rsidRDefault="00D04668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7C2" w:rsidRDefault="00E917C2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C55" w:rsidRDefault="00E10C55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C55" w:rsidRDefault="00E10C55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0C55" w:rsidRDefault="00E10C55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10C55" w:rsidSect="00BE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7E5"/>
    <w:multiLevelType w:val="hybridMultilevel"/>
    <w:tmpl w:val="FDA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15"/>
    <w:rsid w:val="0000095E"/>
    <w:rsid w:val="000238FA"/>
    <w:rsid w:val="00024B23"/>
    <w:rsid w:val="000630DE"/>
    <w:rsid w:val="000C4383"/>
    <w:rsid w:val="000D47A1"/>
    <w:rsid w:val="00123815"/>
    <w:rsid w:val="00124FE6"/>
    <w:rsid w:val="00166B5F"/>
    <w:rsid w:val="001C2E1F"/>
    <w:rsid w:val="001D0234"/>
    <w:rsid w:val="0026042A"/>
    <w:rsid w:val="00294D77"/>
    <w:rsid w:val="002E2CC1"/>
    <w:rsid w:val="00387002"/>
    <w:rsid w:val="003C14CF"/>
    <w:rsid w:val="003D0109"/>
    <w:rsid w:val="004000CE"/>
    <w:rsid w:val="00400EB0"/>
    <w:rsid w:val="00411FF8"/>
    <w:rsid w:val="005106A8"/>
    <w:rsid w:val="005219FD"/>
    <w:rsid w:val="00525FD9"/>
    <w:rsid w:val="005544D8"/>
    <w:rsid w:val="00557C9A"/>
    <w:rsid w:val="00565F39"/>
    <w:rsid w:val="005779E4"/>
    <w:rsid w:val="005807B0"/>
    <w:rsid w:val="00580AA6"/>
    <w:rsid w:val="00583E64"/>
    <w:rsid w:val="005E7538"/>
    <w:rsid w:val="00686F0E"/>
    <w:rsid w:val="00695B77"/>
    <w:rsid w:val="00696CCC"/>
    <w:rsid w:val="006B0D3E"/>
    <w:rsid w:val="007039A5"/>
    <w:rsid w:val="00787C5C"/>
    <w:rsid w:val="007F65D9"/>
    <w:rsid w:val="00896BF9"/>
    <w:rsid w:val="00933ECB"/>
    <w:rsid w:val="0097169A"/>
    <w:rsid w:val="00985C95"/>
    <w:rsid w:val="00992359"/>
    <w:rsid w:val="009E53DC"/>
    <w:rsid w:val="00A544AD"/>
    <w:rsid w:val="00A90300"/>
    <w:rsid w:val="00A909AD"/>
    <w:rsid w:val="00AD43AD"/>
    <w:rsid w:val="00B25E7C"/>
    <w:rsid w:val="00B53D69"/>
    <w:rsid w:val="00B74A95"/>
    <w:rsid w:val="00B85BE9"/>
    <w:rsid w:val="00BE4358"/>
    <w:rsid w:val="00BE486A"/>
    <w:rsid w:val="00BF2944"/>
    <w:rsid w:val="00C07A7E"/>
    <w:rsid w:val="00C14482"/>
    <w:rsid w:val="00CD40B3"/>
    <w:rsid w:val="00CD51C1"/>
    <w:rsid w:val="00D04668"/>
    <w:rsid w:val="00D25F4E"/>
    <w:rsid w:val="00D30F96"/>
    <w:rsid w:val="00D535C1"/>
    <w:rsid w:val="00D711F2"/>
    <w:rsid w:val="00D741E8"/>
    <w:rsid w:val="00DB620B"/>
    <w:rsid w:val="00DD3AD9"/>
    <w:rsid w:val="00DD5EC6"/>
    <w:rsid w:val="00E01C1C"/>
    <w:rsid w:val="00E10C55"/>
    <w:rsid w:val="00E41EDD"/>
    <w:rsid w:val="00E46E24"/>
    <w:rsid w:val="00E917C2"/>
    <w:rsid w:val="00EC5677"/>
    <w:rsid w:val="00F64BEA"/>
    <w:rsid w:val="00FB0BE9"/>
    <w:rsid w:val="00FB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77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4D77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294D77"/>
    <w:rPr>
      <w:rFonts w:eastAsiaTheme="minorEastAsia"/>
      <w:lang w:eastAsia="ru-RU"/>
    </w:rPr>
  </w:style>
  <w:style w:type="paragraph" w:customStyle="1" w:styleId="ConsNonformat">
    <w:name w:val="ConsNonformat"/>
    <w:rsid w:val="00294D7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77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4D77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294D77"/>
    <w:rPr>
      <w:rFonts w:eastAsiaTheme="minorEastAsia"/>
      <w:lang w:eastAsia="ru-RU"/>
    </w:rPr>
  </w:style>
  <w:style w:type="paragraph" w:customStyle="1" w:styleId="ConsNonformat">
    <w:name w:val="ConsNonformat"/>
    <w:rsid w:val="00294D7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коржевка</cp:lastModifiedBy>
  <cp:revision>58</cp:revision>
  <cp:lastPrinted>2024-11-15T07:02:00Z</cp:lastPrinted>
  <dcterms:created xsi:type="dcterms:W3CDTF">2019-11-25T11:11:00Z</dcterms:created>
  <dcterms:modified xsi:type="dcterms:W3CDTF">2024-11-15T10:55:00Z</dcterms:modified>
</cp:coreProperties>
</file>