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17" w:rsidRDefault="00DB0A17" w:rsidP="00DB0A17">
      <w:pPr>
        <w:jc w:val="center"/>
        <w:rPr>
          <w:sz w:val="28"/>
          <w:szCs w:val="28"/>
        </w:rPr>
      </w:pPr>
      <w:r>
        <w:rPr>
          <w:sz w:val="28"/>
          <w:szCs w:val="28"/>
        </w:rPr>
        <w:t xml:space="preserve">СОВЕТ ДЕПУТАТОВ </w:t>
      </w:r>
    </w:p>
    <w:p w:rsidR="00DB0A17" w:rsidRDefault="00DB0A17" w:rsidP="00DB0A17">
      <w:pPr>
        <w:jc w:val="center"/>
        <w:rPr>
          <w:sz w:val="28"/>
          <w:szCs w:val="28"/>
        </w:rPr>
      </w:pPr>
      <w:r>
        <w:rPr>
          <w:sz w:val="28"/>
          <w:szCs w:val="28"/>
        </w:rPr>
        <w:t>МУНИЦИПАЛЬНОГО ОБРАЗОВАНИЯ</w:t>
      </w:r>
    </w:p>
    <w:p w:rsidR="00DB0A17" w:rsidRDefault="00DB0A17" w:rsidP="00DB0A17">
      <w:pPr>
        <w:jc w:val="center"/>
        <w:rPr>
          <w:sz w:val="28"/>
          <w:szCs w:val="28"/>
        </w:rPr>
      </w:pPr>
      <w:r>
        <w:rPr>
          <w:sz w:val="28"/>
          <w:szCs w:val="28"/>
        </w:rPr>
        <w:t>КОРЖЕВСКОЕ СЕЛЬСКОЕ ПОСЕЛЕНИЕ</w:t>
      </w:r>
    </w:p>
    <w:p w:rsidR="00DB0A17" w:rsidRDefault="00DB0A17" w:rsidP="00DB0A17">
      <w:pPr>
        <w:jc w:val="center"/>
        <w:rPr>
          <w:sz w:val="28"/>
          <w:szCs w:val="28"/>
        </w:rPr>
      </w:pPr>
      <w:r>
        <w:rPr>
          <w:sz w:val="28"/>
          <w:szCs w:val="28"/>
        </w:rPr>
        <w:t xml:space="preserve"> ИНЗЕНСКОГО РАЙОНА УЛЬЯНОВСКОЙ ОБЛАСТИ</w:t>
      </w:r>
    </w:p>
    <w:p w:rsidR="00DB0A17" w:rsidRDefault="00DB0A17" w:rsidP="00DB0A17">
      <w:pPr>
        <w:jc w:val="center"/>
        <w:rPr>
          <w:sz w:val="28"/>
          <w:szCs w:val="28"/>
        </w:rPr>
      </w:pPr>
    </w:p>
    <w:p w:rsidR="00DB0A17" w:rsidRDefault="00DB0A17" w:rsidP="00DB0A17">
      <w:pPr>
        <w:jc w:val="center"/>
        <w:rPr>
          <w:sz w:val="28"/>
          <w:szCs w:val="28"/>
        </w:rPr>
      </w:pPr>
      <w:r>
        <w:rPr>
          <w:sz w:val="28"/>
          <w:szCs w:val="28"/>
        </w:rPr>
        <w:t xml:space="preserve">РЕШЕНИЕ </w:t>
      </w:r>
    </w:p>
    <w:p w:rsidR="00DB0A17" w:rsidRDefault="00DB0A17" w:rsidP="00DB0A17">
      <w:pPr>
        <w:jc w:val="center"/>
        <w:rPr>
          <w:sz w:val="28"/>
          <w:szCs w:val="28"/>
        </w:rPr>
      </w:pPr>
    </w:p>
    <w:p w:rsidR="00DB0A17" w:rsidRDefault="00DB0A17" w:rsidP="00DB0A17">
      <w:pPr>
        <w:rPr>
          <w:sz w:val="28"/>
          <w:szCs w:val="28"/>
        </w:rPr>
      </w:pPr>
      <w:r>
        <w:rPr>
          <w:sz w:val="28"/>
          <w:szCs w:val="28"/>
        </w:rPr>
        <w:t xml:space="preserve"> 26 апреля 2023г.                                                                                             №15</w:t>
      </w:r>
    </w:p>
    <w:p w:rsidR="00DB0A17" w:rsidRDefault="00DB0A17" w:rsidP="00DB0A17">
      <w:pPr>
        <w:jc w:val="center"/>
        <w:rPr>
          <w:sz w:val="28"/>
          <w:szCs w:val="28"/>
        </w:rPr>
      </w:pPr>
      <w:r>
        <w:rPr>
          <w:sz w:val="28"/>
          <w:szCs w:val="28"/>
        </w:rPr>
        <w:t xml:space="preserve">                                                с. Коржевка</w:t>
      </w:r>
      <w:proofErr w:type="gramStart"/>
      <w:r>
        <w:rPr>
          <w:sz w:val="28"/>
          <w:szCs w:val="28"/>
        </w:rPr>
        <w:t xml:space="preserve">                                    Э</w:t>
      </w:r>
      <w:proofErr w:type="gramEnd"/>
      <w:r>
        <w:rPr>
          <w:sz w:val="28"/>
          <w:szCs w:val="28"/>
        </w:rPr>
        <w:t xml:space="preserve">кз.__      </w:t>
      </w:r>
    </w:p>
    <w:p w:rsidR="00DB0A17" w:rsidRDefault="00DB0A17" w:rsidP="00DB0A17">
      <w:pPr>
        <w:jc w:val="right"/>
        <w:rPr>
          <w:sz w:val="28"/>
          <w:szCs w:val="28"/>
        </w:rPr>
      </w:pPr>
      <w:r>
        <w:rPr>
          <w:sz w:val="28"/>
          <w:szCs w:val="28"/>
        </w:rPr>
        <w:t xml:space="preserve">                                                                                                                                      </w:t>
      </w:r>
    </w:p>
    <w:p w:rsidR="00DB0A17" w:rsidRDefault="00DB0A17" w:rsidP="00DB0A17">
      <w:pPr>
        <w:jc w:val="both"/>
        <w:rPr>
          <w:b/>
          <w:sz w:val="28"/>
          <w:szCs w:val="28"/>
        </w:rPr>
      </w:pPr>
      <w:r>
        <w:rPr>
          <w:b/>
          <w:sz w:val="28"/>
          <w:szCs w:val="28"/>
        </w:rPr>
        <w:t xml:space="preserve">О внесении изменений в решение Совета депутатов муниципального образования Коржевское сельское поселение </w:t>
      </w:r>
      <w:proofErr w:type="spellStart"/>
      <w:r>
        <w:rPr>
          <w:b/>
          <w:sz w:val="28"/>
          <w:szCs w:val="28"/>
        </w:rPr>
        <w:t>Инзенского</w:t>
      </w:r>
      <w:proofErr w:type="spellEnd"/>
      <w:r>
        <w:rPr>
          <w:b/>
          <w:sz w:val="28"/>
          <w:szCs w:val="28"/>
        </w:rPr>
        <w:t xml:space="preserve"> района Ульяновской области от 17.11.2022г. №26 «Об установлении налога на имущество физических лиц на территории муниципального образования Коржевское сельское поселение </w:t>
      </w:r>
      <w:proofErr w:type="spellStart"/>
      <w:r>
        <w:rPr>
          <w:b/>
          <w:sz w:val="28"/>
          <w:szCs w:val="28"/>
        </w:rPr>
        <w:t>Инзенского</w:t>
      </w:r>
      <w:proofErr w:type="spellEnd"/>
      <w:r>
        <w:rPr>
          <w:b/>
          <w:sz w:val="28"/>
          <w:szCs w:val="28"/>
        </w:rPr>
        <w:t xml:space="preserve"> района Ульяновской области на 2023 год»</w:t>
      </w:r>
    </w:p>
    <w:p w:rsidR="00DB0A17" w:rsidRDefault="00DB0A17" w:rsidP="00DB0A17">
      <w:pPr>
        <w:rPr>
          <w:b/>
          <w:sz w:val="28"/>
          <w:szCs w:val="28"/>
        </w:rPr>
      </w:pPr>
    </w:p>
    <w:p w:rsidR="00DB0A17" w:rsidRDefault="00DB0A17" w:rsidP="00DB0A17">
      <w:pPr>
        <w:jc w:val="both"/>
        <w:rPr>
          <w:sz w:val="28"/>
          <w:szCs w:val="28"/>
        </w:rPr>
      </w:pPr>
      <w:r>
        <w:rPr>
          <w:sz w:val="28"/>
          <w:szCs w:val="28"/>
        </w:rPr>
        <w:t xml:space="preserve">       </w:t>
      </w:r>
      <w:proofErr w:type="gramStart"/>
      <w:r>
        <w:rPr>
          <w:sz w:val="28"/>
          <w:szCs w:val="28"/>
        </w:rPr>
        <w:t xml:space="preserve">Руководствуясь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22.09.2017 №112-ЗО «О единой дате начала применения на территории Ульяновской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депутатов муниципального образования Коржевское сельское поселение </w:t>
      </w:r>
      <w:proofErr w:type="spellStart"/>
      <w:r>
        <w:rPr>
          <w:sz w:val="28"/>
          <w:szCs w:val="28"/>
        </w:rPr>
        <w:t>Инзенского</w:t>
      </w:r>
      <w:proofErr w:type="spellEnd"/>
      <w:proofErr w:type="gramEnd"/>
      <w:r>
        <w:rPr>
          <w:sz w:val="28"/>
          <w:szCs w:val="28"/>
        </w:rPr>
        <w:t xml:space="preserve"> района Ульяновской области </w:t>
      </w:r>
    </w:p>
    <w:p w:rsidR="00DB0A17" w:rsidRDefault="00DB0A17" w:rsidP="00DB0A17">
      <w:pPr>
        <w:jc w:val="both"/>
        <w:rPr>
          <w:b/>
          <w:sz w:val="28"/>
          <w:szCs w:val="28"/>
        </w:rPr>
      </w:pPr>
      <w:r>
        <w:rPr>
          <w:b/>
          <w:sz w:val="28"/>
          <w:szCs w:val="28"/>
        </w:rPr>
        <w:t xml:space="preserve">РЕШИЛ: </w:t>
      </w:r>
    </w:p>
    <w:p w:rsidR="00DB0A17" w:rsidRDefault="00DB0A17" w:rsidP="00DB0A17">
      <w:pPr>
        <w:jc w:val="both"/>
        <w:rPr>
          <w:sz w:val="28"/>
          <w:szCs w:val="28"/>
        </w:rPr>
      </w:pPr>
      <w:r>
        <w:rPr>
          <w:sz w:val="28"/>
          <w:szCs w:val="28"/>
        </w:rPr>
        <w:t xml:space="preserve">      1.Внести в решение Совета депутатов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от </w:t>
      </w:r>
      <w:r w:rsidR="00FA0918">
        <w:rPr>
          <w:sz w:val="28"/>
          <w:szCs w:val="28"/>
        </w:rPr>
        <w:t>17</w:t>
      </w:r>
      <w:r>
        <w:rPr>
          <w:sz w:val="28"/>
          <w:szCs w:val="28"/>
        </w:rPr>
        <w:t>.11.202</w:t>
      </w:r>
      <w:r w:rsidR="00FA0918">
        <w:rPr>
          <w:sz w:val="28"/>
          <w:szCs w:val="28"/>
        </w:rPr>
        <w:t>2</w:t>
      </w:r>
      <w:r>
        <w:rPr>
          <w:sz w:val="28"/>
          <w:szCs w:val="28"/>
        </w:rPr>
        <w:t>г. №2</w:t>
      </w:r>
      <w:r w:rsidR="00FA0918">
        <w:rPr>
          <w:sz w:val="28"/>
          <w:szCs w:val="28"/>
        </w:rPr>
        <w:t>6</w:t>
      </w:r>
      <w:r>
        <w:rPr>
          <w:sz w:val="28"/>
          <w:szCs w:val="28"/>
        </w:rPr>
        <w:t xml:space="preserve"> «Об установлении налога на имущество физических лиц на территории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на 2023 год» следующие изменения:</w:t>
      </w:r>
    </w:p>
    <w:p w:rsidR="00DB0A17" w:rsidRDefault="00DB0A17" w:rsidP="00DB0A17">
      <w:pPr>
        <w:pStyle w:val="a5"/>
        <w:numPr>
          <w:ilvl w:val="1"/>
          <w:numId w:val="1"/>
        </w:numPr>
        <w:jc w:val="both"/>
        <w:rPr>
          <w:sz w:val="28"/>
          <w:szCs w:val="28"/>
        </w:rPr>
      </w:pPr>
      <w:r>
        <w:rPr>
          <w:sz w:val="28"/>
          <w:szCs w:val="28"/>
        </w:rPr>
        <w:t>Пункт 4 решения дополнить подпунктом 4.1. следующего содержания:</w:t>
      </w:r>
    </w:p>
    <w:p w:rsidR="00DB0A17" w:rsidRDefault="00DB0A17" w:rsidP="00DB0A17">
      <w:pPr>
        <w:pStyle w:val="a4"/>
        <w:ind w:right="-143" w:firstLine="709"/>
        <w:jc w:val="both"/>
        <w:rPr>
          <w:color w:val="000000"/>
          <w:sz w:val="28"/>
          <w:szCs w:val="28"/>
        </w:rPr>
      </w:pPr>
      <w:r w:rsidRPr="00DB0A17">
        <w:rPr>
          <w:rFonts w:ascii="Times New Roman" w:hAnsi="Times New Roman" w:cs="Times New Roman"/>
          <w:color w:val="000000"/>
          <w:sz w:val="28"/>
          <w:szCs w:val="28"/>
        </w:rPr>
        <w:t>«4.1. Установить налоговую льготу по налогу на имущество физических лиц</w:t>
      </w:r>
      <w:r>
        <w:rPr>
          <w:color w:val="000000"/>
          <w:sz w:val="28"/>
          <w:szCs w:val="28"/>
        </w:rPr>
        <w:t xml:space="preserve"> в виде </w:t>
      </w:r>
      <w:r w:rsidRPr="00DB0A17">
        <w:rPr>
          <w:rFonts w:ascii="Times New Roman" w:hAnsi="Times New Roman" w:cs="Times New Roman"/>
          <w:color w:val="000000"/>
          <w:sz w:val="28"/>
          <w:szCs w:val="28"/>
        </w:rPr>
        <w:t>освобождения от налогообложения</w:t>
      </w:r>
      <w:r>
        <w:rPr>
          <w:color w:val="000000"/>
          <w:sz w:val="28"/>
          <w:szCs w:val="28"/>
        </w:rPr>
        <w:t xml:space="preserve"> </w:t>
      </w:r>
      <w:r>
        <w:rPr>
          <w:rFonts w:ascii="PT Astra Serif" w:hAnsi="PT Astra Serif" w:cs="Arial"/>
          <w:sz w:val="28"/>
          <w:szCs w:val="28"/>
        </w:rPr>
        <w:t>граждан, принимающим участие в проведении специальной военной операции (далее – участники специальной военной операции), а также членов их семей в отношении</w:t>
      </w:r>
      <w:r>
        <w:rPr>
          <w:rFonts w:ascii="Arial" w:hAnsi="Arial" w:cs="Arial"/>
          <w:sz w:val="20"/>
        </w:rPr>
        <w:t xml:space="preserve"> </w:t>
      </w:r>
      <w:r>
        <w:rPr>
          <w:rFonts w:ascii="PT Astra Serif" w:hAnsi="PT Astra Serif" w:cs="Arial"/>
          <w:sz w:val="28"/>
          <w:szCs w:val="28"/>
        </w:rPr>
        <w:t>следующих видов объектов налогообложения:</w:t>
      </w:r>
    </w:p>
    <w:p w:rsidR="00DB0A17" w:rsidRDefault="00DB0A17" w:rsidP="00DB0A17">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а) квартира, часть квартиры или комната;</w:t>
      </w:r>
    </w:p>
    <w:p w:rsidR="00DB0A17" w:rsidRDefault="00DB0A17" w:rsidP="00DB0A17">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б) жилой дом или часть жилого дома;</w:t>
      </w:r>
    </w:p>
    <w:p w:rsidR="00DB0A17" w:rsidRDefault="00DB0A17" w:rsidP="00DB0A17">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 xml:space="preserve">в) гараж или </w:t>
      </w:r>
      <w:proofErr w:type="spellStart"/>
      <w:r>
        <w:rPr>
          <w:rFonts w:ascii="PT Astra Serif" w:hAnsi="PT Astra Serif" w:cs="Arial"/>
          <w:sz w:val="28"/>
          <w:szCs w:val="28"/>
        </w:rPr>
        <w:t>машино</w:t>
      </w:r>
      <w:proofErr w:type="spellEnd"/>
      <w:r>
        <w:rPr>
          <w:rFonts w:ascii="PT Astra Serif" w:hAnsi="PT Astra Serif" w:cs="Arial"/>
          <w:sz w:val="28"/>
          <w:szCs w:val="28"/>
        </w:rPr>
        <w:t xml:space="preserve"> - место.</w:t>
      </w:r>
    </w:p>
    <w:p w:rsidR="00DB0A17" w:rsidRDefault="00DB0A17" w:rsidP="00DB0A17">
      <w:pPr>
        <w:pStyle w:val="ConsPlusNormal"/>
        <w:ind w:right="-143" w:firstLine="709"/>
        <w:jc w:val="both"/>
        <w:rPr>
          <w:rFonts w:ascii="PT Astra Serif" w:hAnsi="PT Astra Serif"/>
          <w:sz w:val="28"/>
          <w:szCs w:val="28"/>
        </w:rPr>
      </w:pPr>
      <w:r>
        <w:rPr>
          <w:rFonts w:ascii="Times New Roman" w:hAnsi="Times New Roman" w:cs="Times New Roman"/>
          <w:color w:val="000000"/>
          <w:sz w:val="28"/>
          <w:szCs w:val="28"/>
        </w:rPr>
        <w:t>4.1.1.</w:t>
      </w:r>
      <w:r>
        <w:rPr>
          <w:rFonts w:ascii="PT Astra Serif" w:hAnsi="PT Astra Serif"/>
          <w:sz w:val="28"/>
          <w:szCs w:val="28"/>
        </w:rPr>
        <w:t xml:space="preserve"> Для целей применения настоящего решения:</w:t>
      </w:r>
    </w:p>
    <w:p w:rsidR="00DB0A17" w:rsidRDefault="00DB0A17" w:rsidP="00DB0A17">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 xml:space="preserve">а) участниками специальной военной операции признаются лица, </w:t>
      </w:r>
      <w:r>
        <w:rPr>
          <w:rFonts w:ascii="PT Astra Serif" w:hAnsi="PT Astra Serif" w:cs="Arial"/>
          <w:sz w:val="28"/>
          <w:szCs w:val="28"/>
        </w:rPr>
        <w:lastRenderedPageBreak/>
        <w:t>относящиеся хотя бы к одной из следующих категорий:</w:t>
      </w:r>
    </w:p>
    <w:p w:rsidR="00DB0A17" w:rsidRDefault="00DB0A17" w:rsidP="00DB0A17">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 граждане, призванные на военную службу по мобилизации</w:t>
      </w:r>
      <w:r>
        <w:rPr>
          <w:rFonts w:ascii="PT Astra Serif" w:hAnsi="PT Astra Serif" w:cs="Arial"/>
          <w:sz w:val="28"/>
          <w:szCs w:val="28"/>
        </w:rPr>
        <w:br/>
        <w:t>в Вооружённые Силы Российской Федерации;</w:t>
      </w:r>
    </w:p>
    <w:p w:rsidR="00DB0A17" w:rsidRDefault="00DB0A17" w:rsidP="00DB0A17">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 граждане, проходящие военную службу в Вооружённых Силах Российской Федерации по контракту или военную службу (службу) в войсках национальной гвардии Российской Федерации;</w:t>
      </w:r>
    </w:p>
    <w:p w:rsidR="00DB0A17" w:rsidRDefault="00DB0A17" w:rsidP="00DB0A17">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 граждане, заключившие контракт о добровольном содействии</w:t>
      </w:r>
      <w:r>
        <w:rPr>
          <w:rFonts w:ascii="PT Astra Serif" w:hAnsi="PT Astra Serif" w:cs="Arial"/>
          <w:sz w:val="28"/>
          <w:szCs w:val="28"/>
        </w:rPr>
        <w:br/>
        <w:t>в выполнении задач, возложенных на Вооружённые Силы Российской Федерации;</w:t>
      </w:r>
    </w:p>
    <w:p w:rsidR="00DB0A17" w:rsidRDefault="00DB0A17" w:rsidP="00DB0A17">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б) членами семей участников специальной военной операции признаются:</w:t>
      </w:r>
    </w:p>
    <w:p w:rsidR="00DB0A17" w:rsidRDefault="00DB0A17" w:rsidP="00DB0A17">
      <w:pPr>
        <w:widowControl w:val="0"/>
        <w:autoSpaceDE w:val="0"/>
        <w:autoSpaceDN w:val="0"/>
        <w:ind w:right="-143" w:firstLine="709"/>
        <w:jc w:val="both"/>
        <w:rPr>
          <w:rFonts w:ascii="PT Astra Serif" w:hAnsi="PT Astra Serif" w:cs="Arial"/>
          <w:sz w:val="28"/>
          <w:szCs w:val="28"/>
        </w:rPr>
      </w:pPr>
      <w:proofErr w:type="gramStart"/>
      <w:r>
        <w:rPr>
          <w:rFonts w:ascii="PT Astra Serif" w:hAnsi="PT Astra Serif" w:cs="Arial"/>
          <w:sz w:val="28"/>
          <w:szCs w:val="28"/>
        </w:rPr>
        <w:t>- супруга (супруг) участника специальной военной операции, состоящая (состоящий) с ним в браке, заключённом в органах записи актов гражданского состояния;</w:t>
      </w:r>
      <w:proofErr w:type="gramEnd"/>
    </w:p>
    <w:p w:rsidR="00DB0A17" w:rsidRDefault="00DB0A17" w:rsidP="00DB0A17">
      <w:pPr>
        <w:widowControl w:val="0"/>
        <w:autoSpaceDE w:val="0"/>
        <w:autoSpaceDN w:val="0"/>
        <w:ind w:right="-143" w:firstLine="709"/>
        <w:jc w:val="both"/>
        <w:rPr>
          <w:rFonts w:ascii="PT Astra Serif" w:hAnsi="PT Astra Serif" w:cs="Arial"/>
          <w:sz w:val="28"/>
          <w:szCs w:val="28"/>
        </w:rPr>
      </w:pPr>
      <w:proofErr w:type="gramStart"/>
      <w:r>
        <w:rPr>
          <w:rFonts w:ascii="PT Astra Serif" w:hAnsi="PT Astra Serif" w:cs="Arial"/>
          <w:sz w:val="28"/>
          <w:szCs w:val="28"/>
        </w:rPr>
        <w:t>- дети участника специальной военной операции, не достигшие возраста</w:t>
      </w:r>
      <w:r>
        <w:rPr>
          <w:rFonts w:ascii="PT Astra Serif" w:hAnsi="PT Astra Serif" w:cs="Arial"/>
          <w:sz w:val="28"/>
          <w:szCs w:val="28"/>
        </w:rPr>
        <w:br/>
        <w:t xml:space="preserve">18 лет или старше этого возраста, если они стали инвалидами до достижения ими возраста 18 лет, а также дети участника специальной военной операции, обучающиеся в образовательных организациях по очной форме обучения, – </w:t>
      </w:r>
      <w:r>
        <w:rPr>
          <w:rFonts w:ascii="PT Astra Serif" w:hAnsi="PT Astra Serif" w:cs="Arial"/>
          <w:sz w:val="28"/>
          <w:szCs w:val="28"/>
        </w:rPr>
        <w:br/>
        <w:t>до окончания обучения, но не дольше чем до достижения ими возраста</w:t>
      </w:r>
      <w:r>
        <w:rPr>
          <w:rFonts w:ascii="PT Astra Serif" w:hAnsi="PT Astra Serif" w:cs="Arial"/>
          <w:sz w:val="28"/>
          <w:szCs w:val="28"/>
        </w:rPr>
        <w:br/>
        <w:t>23 лет.</w:t>
      </w:r>
      <w:proofErr w:type="gramEnd"/>
    </w:p>
    <w:p w:rsidR="00DB0A17" w:rsidRDefault="00DB0A17" w:rsidP="00DB0A17">
      <w:pPr>
        <w:widowControl w:val="0"/>
        <w:autoSpaceDE w:val="0"/>
        <w:autoSpaceDN w:val="0"/>
        <w:ind w:right="-143" w:firstLine="709"/>
        <w:jc w:val="both"/>
        <w:rPr>
          <w:rFonts w:ascii="PT Astra Serif" w:hAnsi="PT Astra Serif" w:cs="Arial"/>
          <w:sz w:val="28"/>
          <w:szCs w:val="28"/>
        </w:rPr>
      </w:pPr>
      <w:r>
        <w:rPr>
          <w:rFonts w:ascii="PT Astra Serif" w:hAnsi="PT Astra Serif" w:cs="Arial"/>
          <w:sz w:val="28"/>
          <w:szCs w:val="28"/>
        </w:rPr>
        <w:t>4.1.2. В случае если объект недвижимости, указанный</w:t>
      </w:r>
      <w:r>
        <w:rPr>
          <w:rFonts w:ascii="PT Astra Serif" w:hAnsi="PT Astra Serif" w:cs="Arial"/>
          <w:sz w:val="28"/>
          <w:szCs w:val="28"/>
        </w:rPr>
        <w:br/>
        <w:t xml:space="preserve">в подпунктах «а – </w:t>
      </w:r>
      <w:proofErr w:type="gramStart"/>
      <w:r>
        <w:rPr>
          <w:rFonts w:ascii="PT Astra Serif" w:hAnsi="PT Astra Serif" w:cs="Arial"/>
          <w:sz w:val="28"/>
          <w:szCs w:val="28"/>
        </w:rPr>
        <w:t>в</w:t>
      </w:r>
      <w:proofErr w:type="gramEnd"/>
      <w:r>
        <w:rPr>
          <w:rFonts w:ascii="PT Astra Serif" w:hAnsi="PT Astra Serif" w:cs="Arial"/>
          <w:sz w:val="28"/>
          <w:szCs w:val="28"/>
        </w:rPr>
        <w:t xml:space="preserve">» </w:t>
      </w:r>
      <w:proofErr w:type="gramStart"/>
      <w:r>
        <w:rPr>
          <w:rFonts w:ascii="PT Astra Serif" w:hAnsi="PT Astra Serif" w:cs="Arial"/>
          <w:sz w:val="28"/>
          <w:szCs w:val="28"/>
        </w:rPr>
        <w:t>пункта</w:t>
      </w:r>
      <w:proofErr w:type="gramEnd"/>
      <w:r>
        <w:rPr>
          <w:rFonts w:ascii="PT Astra Serif" w:hAnsi="PT Astra Serif" w:cs="Arial"/>
          <w:sz w:val="28"/>
          <w:szCs w:val="28"/>
        </w:rPr>
        <w:t xml:space="preserve"> 4.1 настоящего решения, принадлежит участнику специальной военной операции, а также членам его семьи на праве общей долевой собственности, налоговая льгота предоставляется в отношении объекта недвижимости в целом.</w:t>
      </w:r>
    </w:p>
    <w:p w:rsidR="00DB0A17" w:rsidRDefault="00DB0A17" w:rsidP="00DB0A17">
      <w:pPr>
        <w:widowControl w:val="0"/>
        <w:autoSpaceDE w:val="0"/>
        <w:autoSpaceDN w:val="0"/>
        <w:ind w:firstLine="709"/>
        <w:jc w:val="both"/>
        <w:rPr>
          <w:rFonts w:ascii="PT Astra Serif" w:hAnsi="PT Astra Serif" w:cs="Arial"/>
          <w:sz w:val="28"/>
          <w:szCs w:val="28"/>
        </w:rPr>
      </w:pPr>
      <w:r>
        <w:rPr>
          <w:rFonts w:ascii="PT Astra Serif" w:hAnsi="PT Astra Serif" w:cs="Arial"/>
          <w:sz w:val="28"/>
          <w:szCs w:val="28"/>
        </w:rPr>
        <w:t>Данная категория лиц, имеющих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документы, подтверждающие статус, определенный пунктом 4.1.1. настоящего решения.</w:t>
      </w:r>
    </w:p>
    <w:p w:rsidR="00DB0A17" w:rsidRDefault="00DB0A17" w:rsidP="00DB0A17">
      <w:pPr>
        <w:widowControl w:val="0"/>
        <w:autoSpaceDE w:val="0"/>
        <w:autoSpaceDN w:val="0"/>
        <w:ind w:firstLine="709"/>
        <w:jc w:val="both"/>
        <w:rPr>
          <w:rFonts w:ascii="PT Astra Serif" w:hAnsi="PT Astra Serif" w:cs="Arial"/>
          <w:sz w:val="28"/>
          <w:szCs w:val="28"/>
        </w:rPr>
      </w:pPr>
      <w:r>
        <w:rPr>
          <w:rFonts w:ascii="PT Astra Serif" w:hAnsi="PT Astra Serif" w:cs="Arial"/>
          <w:sz w:val="28"/>
          <w:szCs w:val="28"/>
        </w:rPr>
        <w:t>Члены семей участников специальной военной операции также вправе представить документы, подтверждающие право налогоплательщика на налоговую льготу:</w:t>
      </w:r>
    </w:p>
    <w:p w:rsidR="00DB0A17" w:rsidRDefault="00DB0A17" w:rsidP="00DB0A17">
      <w:pPr>
        <w:widowControl w:val="0"/>
        <w:autoSpaceDE w:val="0"/>
        <w:autoSpaceDN w:val="0"/>
        <w:ind w:firstLine="709"/>
        <w:jc w:val="both"/>
        <w:rPr>
          <w:rFonts w:ascii="PT Astra Serif" w:hAnsi="PT Astra Serif" w:cs="Arial"/>
          <w:sz w:val="28"/>
          <w:szCs w:val="28"/>
        </w:rPr>
      </w:pPr>
      <w:r>
        <w:rPr>
          <w:rFonts w:ascii="PT Astra Serif" w:hAnsi="PT Astra Serif" w:cs="Arial"/>
          <w:sz w:val="28"/>
          <w:szCs w:val="28"/>
        </w:rPr>
        <w:t>а) документы, подтверждающие состав семьи гражданина:</w:t>
      </w:r>
    </w:p>
    <w:p w:rsidR="00DB0A17" w:rsidRDefault="00DB0A17" w:rsidP="00DB0A17">
      <w:pPr>
        <w:widowControl w:val="0"/>
        <w:autoSpaceDE w:val="0"/>
        <w:autoSpaceDN w:val="0"/>
        <w:ind w:firstLine="709"/>
        <w:jc w:val="both"/>
        <w:rPr>
          <w:rFonts w:ascii="PT Astra Serif" w:hAnsi="PT Astra Serif" w:cs="Arial"/>
          <w:sz w:val="28"/>
          <w:szCs w:val="28"/>
        </w:rPr>
      </w:pPr>
      <w:r>
        <w:rPr>
          <w:rFonts w:ascii="PT Astra Serif" w:hAnsi="PT Astra Serif" w:cs="Arial"/>
          <w:sz w:val="28"/>
          <w:szCs w:val="28"/>
        </w:rPr>
        <w:t>о заключении брака, о рождении, об усыновлении (удочерении), об установлении отцовства, о перемене имени;</w:t>
      </w:r>
    </w:p>
    <w:p w:rsidR="00DB0A17" w:rsidRDefault="00DB0A17" w:rsidP="00DB0A17">
      <w:pPr>
        <w:widowControl w:val="0"/>
        <w:autoSpaceDE w:val="0"/>
        <w:autoSpaceDN w:val="0"/>
        <w:ind w:firstLine="709"/>
        <w:jc w:val="both"/>
        <w:rPr>
          <w:rFonts w:ascii="PT Astra Serif" w:hAnsi="PT Astra Serif" w:cs="Arial"/>
          <w:sz w:val="28"/>
          <w:szCs w:val="28"/>
        </w:rPr>
      </w:pPr>
      <w:r>
        <w:rPr>
          <w:rFonts w:ascii="PT Astra Serif" w:hAnsi="PT Astra Serif" w:cs="Arial"/>
          <w:sz w:val="28"/>
          <w:szCs w:val="28"/>
        </w:rPr>
        <w:t>вступившие в законную силу решения судов о признании лица членом семьи гражданина, о вселении;</w:t>
      </w:r>
    </w:p>
    <w:p w:rsidR="00DB0A17" w:rsidRDefault="00DB0A17" w:rsidP="00DB0A17">
      <w:pPr>
        <w:widowControl w:val="0"/>
        <w:autoSpaceDE w:val="0"/>
        <w:autoSpaceDN w:val="0"/>
        <w:ind w:firstLine="709"/>
        <w:jc w:val="both"/>
        <w:rPr>
          <w:rFonts w:ascii="PT Astra Serif" w:hAnsi="PT Astra Serif" w:cs="Arial"/>
          <w:sz w:val="28"/>
          <w:szCs w:val="28"/>
        </w:rPr>
      </w:pPr>
      <w:proofErr w:type="gramStart"/>
      <w:r>
        <w:rPr>
          <w:rFonts w:ascii="PT Astra Serif" w:hAnsi="PT Astra Serif" w:cs="Arial"/>
          <w:sz w:val="28"/>
          <w:szCs w:val="28"/>
        </w:rPr>
        <w:t>б) договор о приемной семье или иной документ, подтверждающий осуществление приемным родителем (приемными родителями) опеки и (или) попечительства над детьми, не достигшими возраста 18 лет, если гражданин и (или) его супруга (супруг) являются (является) приемными родителями (приемным родителем) указанных детей;</w:t>
      </w:r>
      <w:proofErr w:type="gramEnd"/>
    </w:p>
    <w:p w:rsidR="00DB0A17" w:rsidRDefault="00DB0A17" w:rsidP="00DB0A17">
      <w:pPr>
        <w:widowControl w:val="0"/>
        <w:autoSpaceDE w:val="0"/>
        <w:autoSpaceDN w:val="0"/>
        <w:ind w:firstLine="709"/>
        <w:jc w:val="both"/>
        <w:rPr>
          <w:rFonts w:ascii="PT Astra Serif" w:hAnsi="PT Astra Serif" w:cs="Arial"/>
          <w:sz w:val="28"/>
          <w:szCs w:val="28"/>
        </w:rPr>
      </w:pPr>
      <w:proofErr w:type="gramStart"/>
      <w:r>
        <w:rPr>
          <w:rFonts w:ascii="PT Astra Serif" w:hAnsi="PT Astra Serif" w:cs="Arial"/>
          <w:sz w:val="28"/>
          <w:szCs w:val="28"/>
        </w:rPr>
        <w:t xml:space="preserve">в) справка общеобразовательной организации, профессиональной образовательной организации или образовательной организации высшего </w:t>
      </w:r>
      <w:r>
        <w:rPr>
          <w:rFonts w:ascii="PT Astra Serif" w:hAnsi="PT Astra Serif" w:cs="Arial"/>
          <w:sz w:val="28"/>
          <w:szCs w:val="28"/>
        </w:rPr>
        <w:lastRenderedPageBreak/>
        <w:t>образования, имеющей лицензию на осуществление соответствующей образовательной деятельности и свидетельство о государственной аккредитации,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достижении ребенком (детьми) возраста 18 лет).</w:t>
      </w:r>
      <w:proofErr w:type="gramEnd"/>
    </w:p>
    <w:p w:rsidR="00DB0A17" w:rsidRDefault="00DB0A17" w:rsidP="00DB0A17">
      <w:pPr>
        <w:widowControl w:val="0"/>
        <w:autoSpaceDE w:val="0"/>
        <w:autoSpaceDN w:val="0"/>
        <w:ind w:right="-143" w:firstLine="709"/>
        <w:jc w:val="both"/>
        <w:rPr>
          <w:rFonts w:ascii="PT Astra Serif" w:hAnsi="PT Astra Serif" w:cs="Arial"/>
          <w:sz w:val="28"/>
          <w:szCs w:val="28"/>
        </w:rPr>
      </w:pPr>
      <w:proofErr w:type="gramStart"/>
      <w:r>
        <w:rPr>
          <w:rFonts w:ascii="PT Astra Serif" w:eastAsia="Calibri" w:hAnsi="PT Astra Serif"/>
          <w:sz w:val="28"/>
          <w:szCs w:val="28"/>
        </w:rPr>
        <w:t>В случае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w:t>
      </w:r>
      <w:proofErr w:type="gramEnd"/>
      <w:r>
        <w:rPr>
          <w:rFonts w:ascii="PT Astra Serif" w:eastAsia="Calibri" w:hAnsi="PT Astra Serif"/>
          <w:sz w:val="28"/>
          <w:szCs w:val="28"/>
        </w:rPr>
        <w:t xml:space="preserve"> льготу в отношении одного объекта налогообложения каждого вида с максимальной исчисленной суммой налога».</w:t>
      </w:r>
    </w:p>
    <w:p w:rsidR="00DB0A17" w:rsidRPr="00DB0A17" w:rsidRDefault="00DB0A17" w:rsidP="00DB0A17">
      <w:pPr>
        <w:pStyle w:val="a4"/>
        <w:ind w:right="-143" w:firstLine="709"/>
        <w:jc w:val="both"/>
        <w:rPr>
          <w:rFonts w:ascii="Times New Roman" w:hAnsi="Times New Roman" w:cs="Times New Roman"/>
          <w:color w:val="000000"/>
          <w:sz w:val="28"/>
          <w:szCs w:val="28"/>
        </w:rPr>
      </w:pPr>
      <w:r w:rsidRPr="00DB0A17">
        <w:rPr>
          <w:rFonts w:ascii="Times New Roman" w:hAnsi="Times New Roman" w:cs="Times New Roman"/>
          <w:color w:val="000000"/>
          <w:sz w:val="28"/>
          <w:szCs w:val="28"/>
        </w:rPr>
        <w:t>2. Настоящее решение вступает в силу на следующий день после дня его официального опубликования.</w:t>
      </w:r>
    </w:p>
    <w:p w:rsidR="00DB0A17" w:rsidRDefault="00DB0A17" w:rsidP="00DB0A17">
      <w:pPr>
        <w:pStyle w:val="a5"/>
        <w:ind w:left="1245"/>
        <w:jc w:val="both"/>
        <w:rPr>
          <w:sz w:val="28"/>
          <w:szCs w:val="28"/>
        </w:rPr>
      </w:pPr>
    </w:p>
    <w:p w:rsidR="00DB0A17" w:rsidRDefault="00DB0A17" w:rsidP="00DB0A17">
      <w:pPr>
        <w:rPr>
          <w:sz w:val="28"/>
          <w:szCs w:val="28"/>
        </w:rPr>
      </w:pPr>
    </w:p>
    <w:p w:rsidR="00DB0A17" w:rsidRDefault="00DB0A17" w:rsidP="00DB0A17">
      <w:pPr>
        <w:rPr>
          <w:sz w:val="28"/>
          <w:szCs w:val="28"/>
        </w:rPr>
      </w:pPr>
    </w:p>
    <w:p w:rsidR="00DB0A17" w:rsidRDefault="00DB0A17" w:rsidP="00DB0A17">
      <w:pPr>
        <w:rPr>
          <w:sz w:val="28"/>
          <w:szCs w:val="28"/>
        </w:rPr>
      </w:pPr>
      <w:r>
        <w:rPr>
          <w:sz w:val="28"/>
          <w:szCs w:val="28"/>
        </w:rPr>
        <w:t>Глава муниципального образования</w:t>
      </w:r>
    </w:p>
    <w:p w:rsidR="00DB0A17" w:rsidRDefault="00DB0A17" w:rsidP="00DB0A17">
      <w:pPr>
        <w:rPr>
          <w:sz w:val="28"/>
          <w:szCs w:val="28"/>
        </w:rPr>
      </w:pPr>
      <w:r>
        <w:rPr>
          <w:sz w:val="28"/>
          <w:szCs w:val="28"/>
        </w:rPr>
        <w:t>Коржевское сельское поселение                                                     В.Н.Гурьянов</w:t>
      </w:r>
    </w:p>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p w:rsidR="00DB0A17" w:rsidRDefault="00DB0A17" w:rsidP="00DB0A17">
      <w:r>
        <w:t>Рубцова Н.А.,884(241)77-5-41</w:t>
      </w:r>
    </w:p>
    <w:p w:rsidR="00DB0A17" w:rsidRDefault="00DB0A17"/>
    <w:sectPr w:rsidR="00DB0A17" w:rsidSect="00664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203"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7213A"/>
    <w:multiLevelType w:val="multilevel"/>
    <w:tmpl w:val="C2FA6DCE"/>
    <w:lvl w:ilvl="0">
      <w:start w:val="1"/>
      <w:numFmt w:val="decimal"/>
      <w:lvlText w:val="%1."/>
      <w:lvlJc w:val="left"/>
      <w:pPr>
        <w:ind w:left="510" w:hanging="510"/>
      </w:pPr>
    </w:lvl>
    <w:lvl w:ilvl="1">
      <w:start w:val="1"/>
      <w:numFmt w:val="decimal"/>
      <w:lvlText w:val="%1.%2."/>
      <w:lvlJc w:val="left"/>
      <w:pPr>
        <w:ind w:left="1146"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DB0A17"/>
    <w:rsid w:val="003D112E"/>
    <w:rsid w:val="006648D7"/>
    <w:rsid w:val="00BC7BC6"/>
    <w:rsid w:val="00DB0A17"/>
    <w:rsid w:val="00DC5ECE"/>
    <w:rsid w:val="00FA0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A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B0A17"/>
    <w:rPr>
      <w:sz w:val="24"/>
      <w:szCs w:val="24"/>
      <w:lang w:eastAsia="ru-RU"/>
    </w:rPr>
  </w:style>
  <w:style w:type="paragraph" w:styleId="a4">
    <w:name w:val="No Spacing"/>
    <w:link w:val="a3"/>
    <w:uiPriority w:val="1"/>
    <w:qFormat/>
    <w:rsid w:val="00DB0A17"/>
    <w:pPr>
      <w:spacing w:after="0" w:line="240" w:lineRule="auto"/>
    </w:pPr>
    <w:rPr>
      <w:sz w:val="24"/>
      <w:szCs w:val="24"/>
      <w:lang w:eastAsia="ru-RU"/>
    </w:rPr>
  </w:style>
  <w:style w:type="paragraph" w:styleId="a5">
    <w:name w:val="List Paragraph"/>
    <w:basedOn w:val="a"/>
    <w:uiPriority w:val="34"/>
    <w:qFormat/>
    <w:rsid w:val="00DB0A17"/>
    <w:pPr>
      <w:ind w:left="720"/>
      <w:contextualSpacing/>
    </w:pPr>
  </w:style>
  <w:style w:type="paragraph" w:customStyle="1" w:styleId="ConsPlusNormal">
    <w:name w:val="ConsPlusNormal"/>
    <w:rsid w:val="00DB0A17"/>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20428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коржевка</dc:creator>
  <cp:lastModifiedBy>коржевка</cp:lastModifiedBy>
  <cp:revision>6</cp:revision>
  <dcterms:created xsi:type="dcterms:W3CDTF">2023-05-02T04:53:00Z</dcterms:created>
  <dcterms:modified xsi:type="dcterms:W3CDTF">2023-05-03T10:04:00Z</dcterms:modified>
</cp:coreProperties>
</file>